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99A5" w14:textId="77777777" w:rsidR="00663B3E" w:rsidRPr="0069601C" w:rsidRDefault="00663B3E" w:rsidP="0069601C">
      <w:pPr>
        <w:jc w:val="both"/>
        <w:rPr>
          <w:rFonts w:ascii="Times New Roman" w:hAnsi="Times New Roman" w:cs="Times New Roman"/>
          <w:b/>
          <w:bCs/>
          <w:color w:val="000000" w:themeColor="text1"/>
        </w:rPr>
      </w:pPr>
    </w:p>
    <w:p w14:paraId="430B2110" w14:textId="2F1A993A" w:rsidR="00AB323C" w:rsidRPr="0069601C" w:rsidRDefault="00BF374C" w:rsidP="0069601C">
      <w:pPr>
        <w:pStyle w:val="paragraph"/>
        <w:spacing w:before="0" w:beforeAutospacing="0" w:after="0" w:afterAutospacing="0"/>
        <w:ind w:right="-900"/>
        <w:jc w:val="both"/>
        <w:textAlignment w:val="baseline"/>
        <w:rPr>
          <w:color w:val="000000" w:themeColor="text1"/>
        </w:rPr>
      </w:pPr>
      <w:r w:rsidRPr="0069601C">
        <w:rPr>
          <w:rStyle w:val="normaltextrun"/>
          <w:b/>
          <w:bCs/>
          <w:color w:val="000000" w:themeColor="text1"/>
        </w:rPr>
        <w:t xml:space="preserve">INTER-AMERICAN AGENCY FOR </w:t>
      </w:r>
      <w:r w:rsidRPr="0069601C">
        <w:rPr>
          <w:rStyle w:val="tabchar"/>
          <w:color w:val="000000" w:themeColor="text1"/>
        </w:rPr>
        <w:tab/>
      </w:r>
      <w:r w:rsidRPr="0069601C">
        <w:rPr>
          <w:rStyle w:val="tabchar"/>
          <w:color w:val="000000" w:themeColor="text1"/>
        </w:rPr>
        <w:tab/>
      </w:r>
      <w:r w:rsidRPr="0069601C">
        <w:rPr>
          <w:rStyle w:val="tabchar"/>
          <w:color w:val="000000" w:themeColor="text1"/>
        </w:rPr>
        <w:tab/>
      </w:r>
      <w:r w:rsidRPr="0069601C">
        <w:rPr>
          <w:rStyle w:val="tabchar"/>
          <w:color w:val="000000" w:themeColor="text1"/>
        </w:rPr>
        <w:tab/>
      </w:r>
      <w:r w:rsidRPr="0069601C">
        <w:rPr>
          <w:rStyle w:val="tabchar"/>
          <w:color w:val="000000" w:themeColor="text1"/>
        </w:rPr>
        <w:tab/>
      </w:r>
      <w:r w:rsidRPr="0069601C">
        <w:rPr>
          <w:rStyle w:val="tabchar"/>
          <w:color w:val="000000" w:themeColor="text1"/>
        </w:rPr>
        <w:tab/>
      </w:r>
      <w:r w:rsidRPr="0069601C">
        <w:rPr>
          <w:rStyle w:val="normaltextrun"/>
          <w:color w:val="000000" w:themeColor="text1"/>
        </w:rPr>
        <w:t>OEA/Ser. W</w:t>
      </w:r>
      <w:r w:rsidRPr="0069601C">
        <w:rPr>
          <w:rStyle w:val="eop"/>
          <w:color w:val="000000" w:themeColor="text1"/>
        </w:rPr>
        <w:t> </w:t>
      </w:r>
    </w:p>
    <w:p w14:paraId="1D003FA7" w14:textId="014BE2E9" w:rsidR="00AB323C" w:rsidRPr="0069601C" w:rsidRDefault="00BF374C" w:rsidP="0069601C">
      <w:pPr>
        <w:pStyle w:val="paragraph"/>
        <w:spacing w:before="0" w:beforeAutospacing="0" w:after="0" w:afterAutospacing="0"/>
        <w:ind w:right="-900"/>
        <w:jc w:val="both"/>
        <w:textAlignment w:val="baseline"/>
        <w:rPr>
          <w:color w:val="000000" w:themeColor="text1"/>
        </w:rPr>
      </w:pPr>
      <w:r w:rsidRPr="0069601C">
        <w:rPr>
          <w:rStyle w:val="normaltextrun"/>
          <w:b/>
          <w:bCs/>
          <w:color w:val="000000" w:themeColor="text1"/>
        </w:rPr>
        <w:t>COOPERATION AND DEVELOPMENT</w:t>
      </w:r>
      <w:r w:rsidRPr="0069601C">
        <w:rPr>
          <w:rStyle w:val="tabchar"/>
          <w:color w:val="000000" w:themeColor="text1"/>
        </w:rPr>
        <w:tab/>
      </w:r>
      <w:r w:rsidRPr="0069601C">
        <w:rPr>
          <w:rStyle w:val="tabchar"/>
          <w:color w:val="000000" w:themeColor="text1"/>
        </w:rPr>
        <w:tab/>
      </w:r>
      <w:r w:rsidRPr="0069601C">
        <w:rPr>
          <w:rStyle w:val="tabchar"/>
          <w:color w:val="000000" w:themeColor="text1"/>
        </w:rPr>
        <w:tab/>
      </w:r>
      <w:r w:rsidRPr="0069601C">
        <w:rPr>
          <w:rStyle w:val="tabchar"/>
          <w:color w:val="000000" w:themeColor="text1"/>
        </w:rPr>
        <w:tab/>
      </w:r>
      <w:r w:rsidRPr="0069601C">
        <w:rPr>
          <w:rStyle w:val="tabchar"/>
          <w:color w:val="000000" w:themeColor="text1"/>
        </w:rPr>
        <w:tab/>
      </w:r>
      <w:r w:rsidRPr="0069601C">
        <w:rPr>
          <w:rStyle w:val="normaltextrun"/>
          <w:color w:val="000000" w:themeColor="text1"/>
        </w:rPr>
        <w:t>AICD/JD/doc.</w:t>
      </w:r>
      <w:r w:rsidR="00B95ED5">
        <w:rPr>
          <w:rStyle w:val="normaltextrun"/>
          <w:color w:val="000000" w:themeColor="text1"/>
        </w:rPr>
        <w:t>201</w:t>
      </w:r>
      <w:r w:rsidR="00FC35E4">
        <w:rPr>
          <w:rStyle w:val="normaltextrun"/>
          <w:color w:val="000000" w:themeColor="text1"/>
        </w:rPr>
        <w:t>/</w:t>
      </w:r>
      <w:r w:rsidRPr="0069601C">
        <w:rPr>
          <w:rStyle w:val="normaltextrun"/>
          <w:color w:val="000000" w:themeColor="text1"/>
        </w:rPr>
        <w:t>22</w:t>
      </w:r>
      <w:r w:rsidRPr="0069601C">
        <w:rPr>
          <w:rStyle w:val="eop"/>
          <w:color w:val="000000" w:themeColor="text1"/>
        </w:rPr>
        <w:t> </w:t>
      </w:r>
      <w:r w:rsidR="00CB3C74">
        <w:rPr>
          <w:rStyle w:val="eop"/>
          <w:color w:val="000000" w:themeColor="text1"/>
        </w:rPr>
        <w:t>rev.1</w:t>
      </w:r>
    </w:p>
    <w:p w14:paraId="2D969F2B" w14:textId="46459E54" w:rsidR="00AB323C" w:rsidRPr="0069601C" w:rsidRDefault="00BF374C" w:rsidP="0069601C">
      <w:pPr>
        <w:pStyle w:val="paragraph"/>
        <w:spacing w:before="0" w:beforeAutospacing="0" w:after="0" w:afterAutospacing="0"/>
        <w:ind w:right="-900"/>
        <w:jc w:val="both"/>
        <w:textAlignment w:val="baseline"/>
        <w:rPr>
          <w:color w:val="000000" w:themeColor="text1"/>
        </w:rPr>
      </w:pPr>
      <w:r w:rsidRPr="0069601C">
        <w:rPr>
          <w:rStyle w:val="tabchar"/>
          <w:color w:val="000000" w:themeColor="text1"/>
        </w:rPr>
        <w:tab/>
      </w:r>
      <w:r w:rsidRPr="0069601C">
        <w:rPr>
          <w:rStyle w:val="tabchar"/>
          <w:color w:val="000000" w:themeColor="text1"/>
        </w:rPr>
        <w:tab/>
      </w:r>
      <w:r w:rsidRPr="0069601C">
        <w:rPr>
          <w:rStyle w:val="tabchar"/>
          <w:color w:val="000000" w:themeColor="text1"/>
        </w:rPr>
        <w:tab/>
      </w:r>
      <w:r w:rsidRPr="0069601C">
        <w:rPr>
          <w:rStyle w:val="tabchar"/>
          <w:color w:val="000000" w:themeColor="text1"/>
        </w:rPr>
        <w:tab/>
      </w:r>
      <w:r w:rsidRPr="0069601C">
        <w:rPr>
          <w:rStyle w:val="tabchar"/>
          <w:color w:val="000000" w:themeColor="text1"/>
        </w:rPr>
        <w:tab/>
      </w:r>
      <w:r w:rsidRPr="0069601C">
        <w:rPr>
          <w:rStyle w:val="tabchar"/>
          <w:color w:val="000000" w:themeColor="text1"/>
        </w:rPr>
        <w:tab/>
      </w:r>
      <w:r w:rsidRPr="0069601C">
        <w:rPr>
          <w:rStyle w:val="tabchar"/>
          <w:color w:val="000000" w:themeColor="text1"/>
        </w:rPr>
        <w:tab/>
      </w:r>
      <w:r w:rsidRPr="0069601C">
        <w:rPr>
          <w:rStyle w:val="tabchar"/>
          <w:color w:val="000000" w:themeColor="text1"/>
        </w:rPr>
        <w:tab/>
      </w:r>
      <w:r w:rsidRPr="0069601C">
        <w:rPr>
          <w:rStyle w:val="tabchar"/>
          <w:color w:val="000000" w:themeColor="text1"/>
        </w:rPr>
        <w:tab/>
      </w:r>
      <w:r w:rsidRPr="0069601C">
        <w:rPr>
          <w:rStyle w:val="tabchar"/>
          <w:color w:val="000000" w:themeColor="text1"/>
        </w:rPr>
        <w:tab/>
      </w:r>
      <w:r w:rsidR="000B5DB9" w:rsidRPr="0069601C">
        <w:rPr>
          <w:rStyle w:val="tabchar"/>
          <w:color w:val="000000" w:themeColor="text1"/>
        </w:rPr>
        <w:tab/>
      </w:r>
      <w:r w:rsidR="00CB3C74">
        <w:rPr>
          <w:rStyle w:val="normaltextrun"/>
          <w:color w:val="000000" w:themeColor="text1"/>
        </w:rPr>
        <w:t>30</w:t>
      </w:r>
      <w:r w:rsidR="002A343B" w:rsidRPr="0069601C">
        <w:rPr>
          <w:rStyle w:val="normaltextrun"/>
          <w:color w:val="000000" w:themeColor="text1"/>
        </w:rPr>
        <w:t xml:space="preserve"> </w:t>
      </w:r>
      <w:r w:rsidR="00B95ED5">
        <w:rPr>
          <w:rStyle w:val="normaltextrun"/>
          <w:color w:val="000000" w:themeColor="text1"/>
        </w:rPr>
        <w:t>June</w:t>
      </w:r>
      <w:r w:rsidRPr="0069601C">
        <w:rPr>
          <w:rStyle w:val="normaltextrun"/>
          <w:color w:val="000000" w:themeColor="text1"/>
        </w:rPr>
        <w:t xml:space="preserve"> 2022</w:t>
      </w:r>
      <w:r w:rsidRPr="0069601C">
        <w:rPr>
          <w:rStyle w:val="eop"/>
          <w:color w:val="000000" w:themeColor="text1"/>
        </w:rPr>
        <w:t> </w:t>
      </w:r>
    </w:p>
    <w:p w14:paraId="066502A0" w14:textId="77777777" w:rsidR="00AB323C" w:rsidRPr="0069601C" w:rsidRDefault="00BF374C" w:rsidP="0069601C">
      <w:pPr>
        <w:pStyle w:val="paragraph"/>
        <w:spacing w:before="0" w:beforeAutospacing="0" w:after="0" w:afterAutospacing="0"/>
        <w:ind w:left="7200" w:right="-900" w:firstLine="720"/>
        <w:jc w:val="both"/>
        <w:textAlignment w:val="baseline"/>
        <w:rPr>
          <w:color w:val="000000" w:themeColor="text1"/>
        </w:rPr>
      </w:pPr>
      <w:r w:rsidRPr="0069601C">
        <w:rPr>
          <w:rStyle w:val="normaltextrun"/>
          <w:color w:val="000000" w:themeColor="text1"/>
        </w:rPr>
        <w:t xml:space="preserve">Original: </w:t>
      </w:r>
      <w:r w:rsidR="0044149E" w:rsidRPr="0069601C">
        <w:rPr>
          <w:rStyle w:val="normaltextrun"/>
          <w:color w:val="000000" w:themeColor="text1"/>
        </w:rPr>
        <w:t>Spanish</w:t>
      </w:r>
      <w:r w:rsidRPr="0069601C">
        <w:rPr>
          <w:rStyle w:val="eop"/>
          <w:color w:val="000000" w:themeColor="text1"/>
        </w:rPr>
        <w:t> </w:t>
      </w:r>
    </w:p>
    <w:p w14:paraId="6C226AF8" w14:textId="77777777" w:rsidR="00AB323C" w:rsidRPr="0069601C" w:rsidRDefault="00AB323C" w:rsidP="0069601C">
      <w:pPr>
        <w:pBdr>
          <w:bottom w:val="single" w:sz="12" w:space="1" w:color="auto"/>
        </w:pBdr>
        <w:jc w:val="both"/>
        <w:rPr>
          <w:rFonts w:ascii="Times New Roman" w:hAnsi="Times New Roman" w:cs="Times New Roman"/>
          <w:noProof/>
          <w:color w:val="000000" w:themeColor="text1"/>
        </w:rPr>
      </w:pPr>
    </w:p>
    <w:p w14:paraId="7F6EAACB" w14:textId="77777777" w:rsidR="0044149E" w:rsidRPr="0069601C" w:rsidRDefault="0044149E" w:rsidP="0069601C">
      <w:pPr>
        <w:ind w:left="180"/>
        <w:jc w:val="both"/>
        <w:rPr>
          <w:rFonts w:ascii="Times New Roman" w:hAnsi="Times New Roman" w:cs="Times New Roman"/>
          <w:color w:val="000000" w:themeColor="text1"/>
        </w:rPr>
      </w:pPr>
    </w:p>
    <w:p w14:paraId="7518ADB0" w14:textId="77777777" w:rsidR="00B95ED5" w:rsidRPr="00B95ED5" w:rsidRDefault="00B95ED5" w:rsidP="00B95ED5">
      <w:pPr>
        <w:jc w:val="center"/>
        <w:rPr>
          <w:rFonts w:ascii="Times New Roman" w:eastAsia="Times New Roman" w:hAnsi="Times New Roman" w:cs="Times New Roman"/>
          <w:color w:val="000000" w:themeColor="text1"/>
          <w:sz w:val="22"/>
          <w:szCs w:val="22"/>
          <w:lang w:eastAsia="es-PE"/>
        </w:rPr>
      </w:pPr>
      <w:r w:rsidRPr="00B95ED5">
        <w:rPr>
          <w:rFonts w:ascii="Times New Roman" w:eastAsia="Calibri" w:hAnsi="Times New Roman" w:cs="Times New Roman"/>
          <w:color w:val="000000" w:themeColor="text1"/>
          <w:sz w:val="22"/>
          <w:szCs w:val="22"/>
          <w:lang w:val="en" w:eastAsia="es-PE"/>
        </w:rPr>
        <w:t xml:space="preserve">WORKING GROUPS OF THE INTER-AMERICAN AGENCY FOR THE </w:t>
      </w:r>
    </w:p>
    <w:p w14:paraId="4ECC1D57" w14:textId="77777777" w:rsidR="00B95ED5" w:rsidRPr="00B95ED5" w:rsidRDefault="00B95ED5" w:rsidP="00B95ED5">
      <w:pPr>
        <w:jc w:val="center"/>
        <w:rPr>
          <w:rFonts w:ascii="Times New Roman" w:eastAsia="Times New Roman" w:hAnsi="Times New Roman" w:cs="Times New Roman"/>
          <w:color w:val="000000" w:themeColor="text1"/>
          <w:sz w:val="22"/>
          <w:szCs w:val="22"/>
          <w:lang w:eastAsia="es-PE"/>
        </w:rPr>
      </w:pPr>
      <w:r w:rsidRPr="00B95ED5">
        <w:rPr>
          <w:rFonts w:ascii="Times New Roman" w:eastAsia="Calibri" w:hAnsi="Times New Roman" w:cs="Times New Roman"/>
          <w:color w:val="000000" w:themeColor="text1"/>
          <w:sz w:val="22"/>
          <w:szCs w:val="22"/>
          <w:lang w:val="en" w:eastAsia="es-PE"/>
        </w:rPr>
        <w:t>COOPERATION AND DEVELOPMENT (IACD)</w:t>
      </w:r>
    </w:p>
    <w:p w14:paraId="3C817694" w14:textId="77777777" w:rsidR="00B95ED5" w:rsidRDefault="00B95ED5" w:rsidP="0069601C">
      <w:pPr>
        <w:ind w:left="180"/>
        <w:jc w:val="center"/>
        <w:rPr>
          <w:rFonts w:ascii="Times New Roman" w:hAnsi="Times New Roman" w:cs="Times New Roman"/>
          <w:color w:val="000000" w:themeColor="text1"/>
        </w:rPr>
      </w:pPr>
    </w:p>
    <w:p w14:paraId="539B33F1" w14:textId="2A3CF637" w:rsidR="0044149E" w:rsidRPr="0069601C" w:rsidRDefault="00CB3C74" w:rsidP="0069601C">
      <w:pPr>
        <w:ind w:left="180"/>
        <w:jc w:val="center"/>
        <w:rPr>
          <w:rFonts w:ascii="Times New Roman" w:hAnsi="Times New Roman" w:cs="Times New Roman"/>
          <w:color w:val="000000" w:themeColor="text1"/>
        </w:rPr>
      </w:pPr>
      <w:r>
        <w:rPr>
          <w:rFonts w:ascii="Times New Roman" w:hAnsi="Times New Roman" w:cs="Times New Roman"/>
          <w:color w:val="000000" w:themeColor="text1"/>
        </w:rPr>
        <w:t xml:space="preserve">WORK PLAN - </w:t>
      </w:r>
      <w:r w:rsidR="00BF374C" w:rsidRPr="0069601C">
        <w:rPr>
          <w:rFonts w:ascii="Times New Roman" w:hAnsi="Times New Roman" w:cs="Times New Roman"/>
          <w:color w:val="000000" w:themeColor="text1"/>
        </w:rPr>
        <w:t>WORKING GROUP 3</w:t>
      </w:r>
    </w:p>
    <w:p w14:paraId="6F4C1F3A" w14:textId="77777777" w:rsidR="00CB3C74" w:rsidRDefault="00CB3C74" w:rsidP="0069601C">
      <w:pPr>
        <w:ind w:left="180"/>
        <w:jc w:val="center"/>
        <w:rPr>
          <w:rFonts w:ascii="Times New Roman" w:hAnsi="Times New Roman" w:cs="Times New Roman"/>
          <w:color w:val="000000" w:themeColor="text1"/>
          <w:sz w:val="22"/>
          <w:szCs w:val="22"/>
        </w:rPr>
      </w:pPr>
    </w:p>
    <w:p w14:paraId="76C30ECD" w14:textId="1D6964C8" w:rsidR="0069601C" w:rsidRPr="00CB3C74" w:rsidRDefault="00CB3C74" w:rsidP="0069601C">
      <w:pPr>
        <w:ind w:left="180"/>
        <w:jc w:val="center"/>
        <w:rPr>
          <w:rFonts w:ascii="Times New Roman" w:hAnsi="Times New Roman" w:cs="Times New Roman"/>
          <w:color w:val="000000" w:themeColor="text1"/>
          <w:sz w:val="22"/>
          <w:szCs w:val="22"/>
        </w:rPr>
      </w:pPr>
      <w:r w:rsidRPr="00CB3C74">
        <w:rPr>
          <w:rFonts w:ascii="Times New Roman" w:hAnsi="Times New Roman" w:cs="Times New Roman"/>
          <w:color w:val="000000" w:themeColor="text1"/>
          <w:sz w:val="22"/>
          <w:szCs w:val="22"/>
        </w:rPr>
        <w:t>(Presented to the Management Board of the AICD at the meeting held on June 22, 2022)</w:t>
      </w:r>
    </w:p>
    <w:p w14:paraId="75B87266" w14:textId="4C6B9C89" w:rsidR="00CB3C74" w:rsidRPr="0069601C" w:rsidRDefault="00CB3C74" w:rsidP="00CB3C74">
      <w:pPr>
        <w:ind w:left="180"/>
        <w:rPr>
          <w:rFonts w:ascii="Times New Roman" w:hAnsi="Times New Roman" w:cs="Times New Roman"/>
          <w:b/>
          <w:bCs/>
          <w:color w:val="000000" w:themeColor="text1"/>
        </w:rPr>
      </w:pPr>
    </w:p>
    <w:p w14:paraId="04248AAF" w14:textId="341BCB14" w:rsidR="00AB323C" w:rsidRPr="0069601C" w:rsidRDefault="00BF374C" w:rsidP="0069601C">
      <w:pPr>
        <w:jc w:val="center"/>
        <w:rPr>
          <w:rFonts w:ascii="Times New Roman" w:hAnsi="Times New Roman" w:cs="Times New Roman"/>
          <w:i/>
          <w:iCs/>
          <w:color w:val="000000" w:themeColor="text1"/>
        </w:rPr>
      </w:pPr>
      <w:r w:rsidRPr="0069601C">
        <w:rPr>
          <w:rFonts w:ascii="Times New Roman" w:hAnsi="Times New Roman" w:cs="Times New Roman"/>
          <w:i/>
          <w:iCs/>
          <w:color w:val="000000" w:themeColor="text1"/>
        </w:rPr>
        <w:t>Position the IACD in the international development cooperation landscape</w:t>
      </w:r>
    </w:p>
    <w:p w14:paraId="294A9ACE" w14:textId="77777777" w:rsidR="0069601C" w:rsidRPr="0069601C" w:rsidRDefault="0069601C" w:rsidP="0069601C">
      <w:pPr>
        <w:jc w:val="center"/>
        <w:rPr>
          <w:rFonts w:ascii="Times New Roman" w:hAnsi="Times New Roman" w:cs="Times New Roman"/>
          <w:i/>
          <w:iCs/>
          <w:color w:val="000000" w:themeColor="text1"/>
        </w:rPr>
      </w:pPr>
    </w:p>
    <w:p w14:paraId="6D837375" w14:textId="77777777" w:rsidR="006E2F2B" w:rsidRPr="0069601C" w:rsidRDefault="006E2F2B" w:rsidP="0069601C">
      <w:pPr>
        <w:jc w:val="both"/>
        <w:rPr>
          <w:rFonts w:ascii="Times New Roman" w:hAnsi="Times New Roman" w:cs="Times New Roman"/>
        </w:rPr>
      </w:pPr>
    </w:p>
    <w:tbl>
      <w:tblPr>
        <w:tblStyle w:val="LightGrid"/>
        <w:tblW w:w="5000" w:type="pct"/>
        <w:tblLook w:val="04A0" w:firstRow="1" w:lastRow="0" w:firstColumn="1" w:lastColumn="0" w:noHBand="0" w:noVBand="1"/>
      </w:tblPr>
      <w:tblGrid>
        <w:gridCol w:w="2919"/>
        <w:gridCol w:w="3600"/>
        <w:gridCol w:w="3541"/>
      </w:tblGrid>
      <w:tr w:rsidR="00477D98" w:rsidRPr="0069601C" w14:paraId="4E83B2DA" w14:textId="77777777" w:rsidTr="00477D98">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noWrap/>
          </w:tcPr>
          <w:p w14:paraId="66F134CE" w14:textId="77777777" w:rsidR="00157CD8" w:rsidRPr="0069601C" w:rsidRDefault="00BF374C" w:rsidP="0069601C">
            <w:pPr>
              <w:ind w:left="180"/>
              <w:jc w:val="both"/>
              <w:rPr>
                <w:rFonts w:ascii="Times New Roman" w:eastAsia="Times New Roman" w:hAnsi="Times New Roman" w:cs="Times New Roman"/>
                <w:color w:val="000000" w:themeColor="text1"/>
              </w:rPr>
            </w:pPr>
            <w:r w:rsidRPr="0069601C">
              <w:rPr>
                <w:rFonts w:ascii="Times New Roman" w:hAnsi="Times New Roman" w:cs="Times New Roman"/>
                <w:color w:val="000000" w:themeColor="text1"/>
              </w:rPr>
              <w:br w:type="page"/>
            </w:r>
            <w:r w:rsidR="007F4445" w:rsidRPr="0069601C">
              <w:rPr>
                <w:rFonts w:ascii="Times New Roman" w:hAnsi="Times New Roman" w:cs="Times New Roman"/>
                <w:i/>
                <w:iCs/>
                <w:color w:val="000000" w:themeColor="text1"/>
              </w:rPr>
              <w:t xml:space="preserve">Specific Objective: </w:t>
            </w:r>
            <w:r w:rsidR="007F4445" w:rsidRPr="0069601C">
              <w:rPr>
                <w:rFonts w:ascii="Times New Roman" w:hAnsi="Times New Roman" w:cs="Times New Roman"/>
                <w:b w:val="0"/>
                <w:bCs w:val="0"/>
                <w:color w:val="000000" w:themeColor="text1"/>
              </w:rPr>
              <w:t xml:space="preserve">Execute actions to strengthen the working methods of the </w:t>
            </w:r>
            <w:r w:rsidR="009913D7" w:rsidRPr="0069601C">
              <w:rPr>
                <w:rFonts w:ascii="Times New Roman" w:hAnsi="Times New Roman" w:cs="Times New Roman"/>
                <w:b w:val="0"/>
                <w:bCs w:val="0"/>
                <w:color w:val="000000" w:themeColor="text1"/>
              </w:rPr>
              <w:t>M</w:t>
            </w:r>
            <w:r w:rsidR="007F4445" w:rsidRPr="0069601C">
              <w:rPr>
                <w:rFonts w:ascii="Times New Roman" w:hAnsi="Times New Roman" w:cs="Times New Roman"/>
                <w:b w:val="0"/>
                <w:bCs w:val="0"/>
                <w:color w:val="000000" w:themeColor="text1"/>
              </w:rPr>
              <w:t>B/IACD, both in the relationship with external actors and the Member States.</w:t>
            </w:r>
          </w:p>
        </w:tc>
      </w:tr>
      <w:tr w:rsidR="00477D98" w:rsidRPr="0069601C" w14:paraId="7BE9D828" w14:textId="77777777" w:rsidTr="00477D9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441" w:type="pct"/>
            <w:shd w:val="clear" w:color="auto" w:fill="D9D9D9" w:themeFill="background1" w:themeFillShade="D9"/>
            <w:vAlign w:val="center"/>
            <w:hideMark/>
          </w:tcPr>
          <w:p w14:paraId="2D71443E" w14:textId="77777777" w:rsidR="007F4445" w:rsidRPr="0069601C" w:rsidRDefault="00BF374C" w:rsidP="0069601C">
            <w:pPr>
              <w:ind w:left="180"/>
              <w:jc w:val="both"/>
              <w:rPr>
                <w:rFonts w:ascii="Times New Roman" w:eastAsia="Times New Roman" w:hAnsi="Times New Roman" w:cs="Times New Roman"/>
                <w:color w:val="000000" w:themeColor="text1"/>
              </w:rPr>
            </w:pPr>
            <w:r w:rsidRPr="0069601C">
              <w:rPr>
                <w:rFonts w:ascii="Times New Roman" w:eastAsia="Times New Roman" w:hAnsi="Times New Roman" w:cs="Times New Roman"/>
                <w:color w:val="000000" w:themeColor="text1"/>
              </w:rPr>
              <w:t>Action Steps</w:t>
            </w:r>
          </w:p>
        </w:tc>
        <w:tc>
          <w:tcPr>
            <w:tcW w:w="1795" w:type="pct"/>
            <w:shd w:val="clear" w:color="auto" w:fill="D9D9D9" w:themeFill="background1" w:themeFillShade="D9"/>
            <w:vAlign w:val="center"/>
            <w:hideMark/>
          </w:tcPr>
          <w:p w14:paraId="6D53B957" w14:textId="77777777" w:rsidR="007F4445" w:rsidRPr="0069601C" w:rsidRDefault="00BF374C" w:rsidP="0069601C">
            <w:pPr>
              <w:ind w:left="18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rPr>
            </w:pPr>
            <w:r w:rsidRPr="0069601C">
              <w:rPr>
                <w:rFonts w:ascii="Times New Roman" w:eastAsia="Times New Roman" w:hAnsi="Times New Roman" w:cs="Times New Roman"/>
                <w:b/>
                <w:color w:val="000000" w:themeColor="text1"/>
              </w:rPr>
              <w:t>Desired Outcome</w:t>
            </w:r>
          </w:p>
        </w:tc>
        <w:tc>
          <w:tcPr>
            <w:tcW w:w="1764" w:type="pct"/>
            <w:shd w:val="clear" w:color="auto" w:fill="D9D9D9" w:themeFill="background1" w:themeFillShade="D9"/>
            <w:vAlign w:val="center"/>
          </w:tcPr>
          <w:p w14:paraId="3FFA2F00" w14:textId="77777777" w:rsidR="007F4445" w:rsidRPr="0069601C" w:rsidRDefault="00BF374C" w:rsidP="0069601C">
            <w:pPr>
              <w:ind w:left="18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rPr>
            </w:pPr>
            <w:r w:rsidRPr="0069601C">
              <w:rPr>
                <w:rFonts w:ascii="Times New Roman" w:eastAsia="Times New Roman" w:hAnsi="Times New Roman" w:cs="Times New Roman"/>
                <w:b/>
                <w:color w:val="000000" w:themeColor="text1"/>
              </w:rPr>
              <w:t xml:space="preserve">Timeline for Implementation </w:t>
            </w:r>
          </w:p>
        </w:tc>
      </w:tr>
      <w:tr w:rsidR="00477D98" w:rsidRPr="0069601C" w14:paraId="68549A46" w14:textId="77777777" w:rsidTr="00477D9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41" w:type="pct"/>
            <w:shd w:val="clear" w:color="auto" w:fill="FFFFFF" w:themeFill="background1"/>
            <w:hideMark/>
          </w:tcPr>
          <w:p w14:paraId="55166978" w14:textId="77777777" w:rsidR="007F4445" w:rsidRPr="0069601C" w:rsidRDefault="00BF374C" w:rsidP="0069601C">
            <w:pPr>
              <w:tabs>
                <w:tab w:val="left" w:pos="836"/>
              </w:tabs>
              <w:ind w:left="180"/>
              <w:jc w:val="both"/>
              <w:rPr>
                <w:rFonts w:ascii="Times New Roman" w:eastAsia="Times New Roman" w:hAnsi="Times New Roman" w:cs="Times New Roman"/>
                <w:color w:val="000000" w:themeColor="text1"/>
              </w:rPr>
            </w:pPr>
            <w:r w:rsidRPr="0069601C">
              <w:rPr>
                <w:rFonts w:ascii="Times New Roman" w:eastAsia="Times New Roman" w:hAnsi="Times New Roman" w:cs="Times New Roman"/>
                <w:b w:val="0"/>
                <w:bCs w:val="0"/>
                <w:color w:val="000000" w:themeColor="text1"/>
              </w:rPr>
              <w:t xml:space="preserve">1. </w:t>
            </w:r>
            <w:r w:rsidRPr="0069601C">
              <w:rPr>
                <w:rFonts w:ascii="Times New Roman" w:eastAsia="Times New Roman" w:hAnsi="Times New Roman" w:cs="Times New Roman"/>
                <w:b w:val="0"/>
                <w:bCs w:val="0"/>
                <w:color w:val="000000" w:themeColor="text1"/>
              </w:rPr>
              <w:tab/>
              <w:t>Carry out a working pilot to articulate cooperation actions with the Ibero-American General Secretariat (SEGIB) and with the Common Market of the South (Mercosur).</w:t>
            </w:r>
          </w:p>
        </w:tc>
        <w:tc>
          <w:tcPr>
            <w:tcW w:w="1795" w:type="pct"/>
            <w:shd w:val="clear" w:color="auto" w:fill="FFFFFF" w:themeFill="background1"/>
            <w:hideMark/>
          </w:tcPr>
          <w:p w14:paraId="57D91302" w14:textId="77777777" w:rsidR="009913D7" w:rsidRPr="0069601C" w:rsidRDefault="00BF374C" w:rsidP="0069601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69601C">
              <w:rPr>
                <w:rFonts w:ascii="Times New Roman" w:eastAsia="Times New Roman" w:hAnsi="Times New Roman" w:cs="Times New Roman"/>
                <w:color w:val="000000" w:themeColor="text1"/>
              </w:rPr>
              <w:t>SEGIB and Mercosur are two organizations with extensive experience and knowledge in Cooperation matters, which can contribute with knowledge and good practices to make the work of the IACD more efficient.</w:t>
            </w:r>
          </w:p>
          <w:p w14:paraId="3DBB1B94" w14:textId="77777777" w:rsidR="007F4445" w:rsidRPr="0069601C" w:rsidRDefault="00BF374C" w:rsidP="0069601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69601C">
              <w:rPr>
                <w:rFonts w:ascii="Times New Roman" w:eastAsia="Times New Roman" w:hAnsi="Times New Roman" w:cs="Times New Roman"/>
                <w:color w:val="000000" w:themeColor="text1"/>
                <w:lang w:val="en"/>
              </w:rPr>
              <w:t xml:space="preserve">Given the above, it is expected that a pilot work plan will be established to establish bridges with these two organizations </w:t>
            </w:r>
            <w:r w:rsidRPr="0069601C">
              <w:rPr>
                <w:rFonts w:ascii="Times New Roman" w:eastAsia="Times New Roman" w:hAnsi="Times New Roman" w:cs="Times New Roman"/>
                <w:color w:val="000000" w:themeColor="text1"/>
              </w:rPr>
              <w:t>that will allow the transfer of knowledge to reinforce the role of the IACD. </w:t>
            </w:r>
          </w:p>
        </w:tc>
        <w:tc>
          <w:tcPr>
            <w:tcW w:w="1764" w:type="pct"/>
            <w:shd w:val="clear" w:color="auto" w:fill="FFFFFF" w:themeFill="background1"/>
          </w:tcPr>
          <w:p w14:paraId="6D4F15C5" w14:textId="77777777" w:rsidR="007F4445" w:rsidRDefault="00BF374C" w:rsidP="00CB3C74">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69601C">
              <w:rPr>
                <w:rFonts w:ascii="Times New Roman" w:eastAsia="Times New Roman" w:hAnsi="Times New Roman" w:cs="Times New Roman"/>
                <w:color w:val="000000" w:themeColor="text1"/>
              </w:rPr>
              <w:t>Approaches with the areas responsible for the cooperation of these organizations are expected to be advanced during the second half of 2022 in such a way that there is a formalized link as of the first quarter of 2023</w:t>
            </w:r>
            <w:r w:rsidR="00CB3C74">
              <w:rPr>
                <w:rFonts w:ascii="Times New Roman" w:eastAsia="Times New Roman" w:hAnsi="Times New Roman" w:cs="Times New Roman"/>
                <w:color w:val="000000" w:themeColor="text1"/>
              </w:rPr>
              <w:t>.</w:t>
            </w:r>
          </w:p>
          <w:p w14:paraId="4E1DCD2A" w14:textId="1DC0176B" w:rsidR="00CB3C74" w:rsidRPr="0069601C" w:rsidRDefault="00CB3C74" w:rsidP="0069601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p>
        </w:tc>
      </w:tr>
      <w:tr w:rsidR="00477D98" w:rsidRPr="0069601C" w14:paraId="13DC4234" w14:textId="77777777" w:rsidTr="00477D9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41" w:type="pct"/>
            <w:shd w:val="clear" w:color="auto" w:fill="D9D9D9" w:themeFill="background1" w:themeFillShade="D9"/>
            <w:hideMark/>
          </w:tcPr>
          <w:p w14:paraId="10AF5D5A" w14:textId="77777777" w:rsidR="007F4445" w:rsidRPr="0069601C" w:rsidRDefault="00BF374C" w:rsidP="0069601C">
            <w:pPr>
              <w:ind w:left="180"/>
              <w:jc w:val="both"/>
              <w:rPr>
                <w:rFonts w:ascii="Times New Roman" w:eastAsia="Times New Roman" w:hAnsi="Times New Roman" w:cs="Times New Roman"/>
                <w:color w:val="000000" w:themeColor="text1"/>
              </w:rPr>
            </w:pPr>
            <w:r w:rsidRPr="0069601C">
              <w:rPr>
                <w:rFonts w:ascii="Times New Roman" w:eastAsia="Times New Roman" w:hAnsi="Times New Roman" w:cs="Times New Roman"/>
                <w:b w:val="0"/>
                <w:bCs w:val="0"/>
                <w:color w:val="000000" w:themeColor="text1"/>
              </w:rPr>
              <w:t xml:space="preserve">2. </w:t>
            </w:r>
            <w:r w:rsidR="005B40FF" w:rsidRPr="0069601C">
              <w:rPr>
                <w:rFonts w:ascii="Times New Roman" w:eastAsia="Times New Roman" w:hAnsi="Times New Roman" w:cs="Times New Roman"/>
                <w:b w:val="0"/>
                <w:bCs w:val="0"/>
                <w:color w:val="000000" w:themeColor="text1"/>
              </w:rPr>
              <w:t>Establish precise guidelines that govern the approaches with other regional and international cooperation organizations</w:t>
            </w:r>
          </w:p>
        </w:tc>
        <w:tc>
          <w:tcPr>
            <w:tcW w:w="1795" w:type="pct"/>
            <w:shd w:val="clear" w:color="auto" w:fill="D9D9D9" w:themeFill="background1" w:themeFillShade="D9"/>
            <w:hideMark/>
          </w:tcPr>
          <w:p w14:paraId="329D0B14" w14:textId="77777777" w:rsidR="007F4445" w:rsidRPr="0069601C" w:rsidRDefault="00BF374C" w:rsidP="0069601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69601C">
              <w:rPr>
                <w:rFonts w:ascii="Times New Roman" w:eastAsia="Times New Roman" w:hAnsi="Times New Roman" w:cs="Times New Roman"/>
                <w:color w:val="000000" w:themeColor="text1"/>
              </w:rPr>
              <w:t> </w:t>
            </w:r>
            <w:r w:rsidR="005B40FF" w:rsidRPr="0069601C">
              <w:rPr>
                <w:rFonts w:ascii="Times New Roman" w:eastAsia="Times New Roman" w:hAnsi="Times New Roman" w:cs="Times New Roman"/>
                <w:color w:val="000000" w:themeColor="text1"/>
              </w:rPr>
              <w:t>Multiple regional and international organizations have valuable experiences in managing the cooperation.</w:t>
            </w:r>
          </w:p>
          <w:p w14:paraId="4DBEDFBF" w14:textId="2E2190D3" w:rsidR="005B40FF" w:rsidRPr="0069601C" w:rsidRDefault="00BF374C" w:rsidP="0069601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69601C">
              <w:rPr>
                <w:rFonts w:ascii="Times New Roman" w:eastAsia="Times New Roman" w:hAnsi="Times New Roman" w:cs="Times New Roman"/>
                <w:color w:val="000000" w:themeColor="text1"/>
              </w:rPr>
              <w:t>However, trying to establish links with all of them would involve unnecessary wear and tear, and it would be a better exercise to focus on those with whom there are greater possibilities of establishing significant alliances.</w:t>
            </w:r>
          </w:p>
          <w:p w14:paraId="2E9A884A" w14:textId="77777777" w:rsidR="00876632" w:rsidRPr="0069601C" w:rsidRDefault="00BF374C" w:rsidP="0069601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69601C">
              <w:rPr>
                <w:rFonts w:ascii="Times New Roman" w:eastAsia="Times New Roman" w:hAnsi="Times New Roman" w:cs="Times New Roman"/>
                <w:color w:val="000000" w:themeColor="text1"/>
              </w:rPr>
              <w:lastRenderedPageBreak/>
              <w:t>Given the preceding, it is hoped that a series of clear guidelines will be established, based on the needs presented by the States of the hemisphere and that respond to the ministerial principles that determine how and under what premises contact with other organizations on cooperation issues could or could not be advanced.</w:t>
            </w:r>
          </w:p>
        </w:tc>
        <w:tc>
          <w:tcPr>
            <w:tcW w:w="1764" w:type="pct"/>
            <w:shd w:val="clear" w:color="auto" w:fill="D9D9D9" w:themeFill="background1" w:themeFillShade="D9"/>
          </w:tcPr>
          <w:p w14:paraId="796B59EB" w14:textId="77777777" w:rsidR="007F4445" w:rsidRPr="0069601C" w:rsidRDefault="00BF374C" w:rsidP="0069601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69601C">
              <w:rPr>
                <w:rFonts w:ascii="Times New Roman" w:eastAsia="Times New Roman" w:hAnsi="Times New Roman" w:cs="Times New Roman"/>
                <w:color w:val="000000" w:themeColor="text1"/>
              </w:rPr>
              <w:lastRenderedPageBreak/>
              <w:t xml:space="preserve">These guidelines must be built through the corresponding consultations with States and interested parties </w:t>
            </w:r>
            <w:r w:rsidR="000E547A" w:rsidRPr="0069601C">
              <w:rPr>
                <w:rFonts w:ascii="Times New Roman" w:eastAsia="Times New Roman" w:hAnsi="Times New Roman" w:cs="Times New Roman"/>
                <w:color w:val="000000" w:themeColor="text1"/>
              </w:rPr>
              <w:t>to be brought forward during the second half of 2022</w:t>
            </w:r>
            <w:r w:rsidRPr="0069601C">
              <w:rPr>
                <w:rFonts w:ascii="Times New Roman" w:eastAsia="Times New Roman" w:hAnsi="Times New Roman" w:cs="Times New Roman"/>
                <w:color w:val="000000" w:themeColor="text1"/>
              </w:rPr>
              <w:t xml:space="preserve"> </w:t>
            </w:r>
            <w:r w:rsidR="000E547A" w:rsidRPr="0069601C">
              <w:rPr>
                <w:rFonts w:ascii="Times New Roman" w:eastAsia="Times New Roman" w:hAnsi="Times New Roman" w:cs="Times New Roman"/>
                <w:color w:val="000000" w:themeColor="text1"/>
              </w:rPr>
              <w:t>so that a guidance document that includes them is presented in January 2023.</w:t>
            </w:r>
          </w:p>
          <w:p w14:paraId="266580D0" w14:textId="77777777" w:rsidR="00876632" w:rsidRPr="0069601C" w:rsidRDefault="00876632" w:rsidP="0069601C">
            <w:pPr>
              <w:ind w:left="180" w:firstLineChars="10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p w14:paraId="1F0B6988" w14:textId="77777777" w:rsidR="00876632" w:rsidRPr="0069601C" w:rsidRDefault="00876632" w:rsidP="0069601C">
            <w:pPr>
              <w:ind w:left="180" w:firstLineChars="10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477D98" w:rsidRPr="0069601C" w14:paraId="18B565B9" w14:textId="77777777" w:rsidTr="00477D9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41" w:type="pct"/>
            <w:shd w:val="clear" w:color="auto" w:fill="FFFFFF" w:themeFill="background1"/>
            <w:hideMark/>
          </w:tcPr>
          <w:p w14:paraId="03E4766C" w14:textId="77777777" w:rsidR="007F4445" w:rsidRPr="0069601C" w:rsidRDefault="00BF374C" w:rsidP="0069601C">
            <w:pPr>
              <w:ind w:left="180"/>
              <w:jc w:val="both"/>
              <w:rPr>
                <w:rFonts w:ascii="Times New Roman" w:eastAsia="Times New Roman" w:hAnsi="Times New Roman" w:cs="Times New Roman"/>
                <w:color w:val="000000" w:themeColor="text1"/>
              </w:rPr>
            </w:pPr>
            <w:r w:rsidRPr="0069601C">
              <w:rPr>
                <w:rFonts w:ascii="Times New Roman" w:eastAsia="Times New Roman" w:hAnsi="Times New Roman" w:cs="Times New Roman"/>
                <w:b w:val="0"/>
                <w:bCs w:val="0"/>
                <w:color w:val="000000" w:themeColor="text1"/>
              </w:rPr>
              <w:t xml:space="preserve">3. </w:t>
            </w:r>
            <w:r w:rsidR="00E630D6" w:rsidRPr="0069601C">
              <w:rPr>
                <w:rFonts w:ascii="Times New Roman" w:eastAsia="Times New Roman" w:hAnsi="Times New Roman" w:cs="Times New Roman"/>
                <w:b w:val="0"/>
                <w:bCs w:val="0"/>
                <w:color w:val="000000" w:themeColor="text1"/>
              </w:rPr>
              <w:t>Present shorter and more specific internal reports.</w:t>
            </w:r>
          </w:p>
        </w:tc>
        <w:tc>
          <w:tcPr>
            <w:tcW w:w="1795" w:type="pct"/>
            <w:shd w:val="clear" w:color="auto" w:fill="FFFFFF" w:themeFill="background1"/>
            <w:hideMark/>
          </w:tcPr>
          <w:p w14:paraId="6E9FC32E" w14:textId="77777777" w:rsidR="000E547A" w:rsidRPr="0069601C" w:rsidRDefault="00BF374C" w:rsidP="0069601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69601C">
              <w:rPr>
                <w:rFonts w:ascii="Times New Roman" w:eastAsia="Times New Roman" w:hAnsi="Times New Roman" w:cs="Times New Roman"/>
                <w:color w:val="000000" w:themeColor="text1"/>
              </w:rPr>
              <w:t>The current reports presented by the IACD are, although very complete, quite extensive, which makes it difficult for the Member States to extract the appropriate and relevant information that allows for strengthening actions in terms of cooperation among States.</w:t>
            </w:r>
          </w:p>
          <w:p w14:paraId="020FB386" w14:textId="77777777" w:rsidR="000E547A" w:rsidRPr="0069601C" w:rsidRDefault="00BF374C" w:rsidP="0069601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69601C">
              <w:rPr>
                <w:rFonts w:ascii="Times New Roman" w:eastAsia="Times New Roman" w:hAnsi="Times New Roman" w:cs="Times New Roman"/>
                <w:color w:val="000000" w:themeColor="text1"/>
              </w:rPr>
              <w:t>Given the previous, it is expected to have summarized versions of the reports that are presented to the States and that they have relevant data in a more concise and usable manner for the benefit of the respective work</w:t>
            </w:r>
            <w:r w:rsidR="00DE0D10" w:rsidRPr="0069601C">
              <w:rPr>
                <w:rFonts w:ascii="Times New Roman" w:eastAsia="Times New Roman" w:hAnsi="Times New Roman" w:cs="Times New Roman"/>
                <w:color w:val="000000" w:themeColor="text1"/>
              </w:rPr>
              <w:t>ing</w:t>
            </w:r>
            <w:r w:rsidRPr="0069601C">
              <w:rPr>
                <w:rFonts w:ascii="Times New Roman" w:eastAsia="Times New Roman" w:hAnsi="Times New Roman" w:cs="Times New Roman"/>
                <w:color w:val="000000" w:themeColor="text1"/>
              </w:rPr>
              <w:t xml:space="preserve"> </w:t>
            </w:r>
            <w:r w:rsidR="00DE0D10" w:rsidRPr="0069601C">
              <w:rPr>
                <w:rFonts w:ascii="Times New Roman" w:eastAsia="Times New Roman" w:hAnsi="Times New Roman" w:cs="Times New Roman"/>
                <w:color w:val="000000" w:themeColor="text1"/>
              </w:rPr>
              <w:t>groups</w:t>
            </w:r>
            <w:r w:rsidRPr="0069601C">
              <w:rPr>
                <w:rFonts w:ascii="Times New Roman" w:eastAsia="Times New Roman" w:hAnsi="Times New Roman" w:cs="Times New Roman"/>
                <w:color w:val="000000" w:themeColor="text1"/>
              </w:rPr>
              <w:t xml:space="preserve"> of the States.</w:t>
            </w:r>
            <w:r w:rsidR="007F4445" w:rsidRPr="0069601C">
              <w:rPr>
                <w:rFonts w:ascii="Times New Roman" w:eastAsia="Times New Roman" w:hAnsi="Times New Roman" w:cs="Times New Roman"/>
                <w:color w:val="000000" w:themeColor="text1"/>
              </w:rPr>
              <w:t> </w:t>
            </w:r>
          </w:p>
        </w:tc>
        <w:tc>
          <w:tcPr>
            <w:tcW w:w="1764" w:type="pct"/>
            <w:shd w:val="clear" w:color="auto" w:fill="FFFFFF" w:themeFill="background1"/>
          </w:tcPr>
          <w:p w14:paraId="2F66E03E" w14:textId="77777777" w:rsidR="00DE0D10" w:rsidRPr="0069601C" w:rsidRDefault="00BF374C" w:rsidP="0069601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69601C">
              <w:rPr>
                <w:rFonts w:ascii="Times New Roman" w:eastAsia="Times New Roman" w:hAnsi="Times New Roman" w:cs="Times New Roman"/>
                <w:color w:val="000000" w:themeColor="text1"/>
              </w:rPr>
              <w:t>After the IACD's previous considerations and analysis on how to improve the reports, it is expected that from the last quarter of 2022, there will be a new publication of reports that follow the recommendations</w:t>
            </w:r>
            <w:r w:rsidR="00F174F2" w:rsidRPr="0069601C">
              <w:rPr>
                <w:rFonts w:ascii="Times New Roman" w:eastAsia="Times New Roman" w:hAnsi="Times New Roman" w:cs="Times New Roman"/>
                <w:color w:val="000000" w:themeColor="text1"/>
              </w:rPr>
              <w:t>.</w:t>
            </w:r>
          </w:p>
        </w:tc>
      </w:tr>
      <w:tr w:rsidR="00477D98" w:rsidRPr="0069601C" w14:paraId="69C5A4F2" w14:textId="77777777" w:rsidTr="00477D9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41" w:type="pct"/>
            <w:shd w:val="clear" w:color="auto" w:fill="FFFFFF" w:themeFill="background1"/>
          </w:tcPr>
          <w:p w14:paraId="020C215C" w14:textId="77777777" w:rsidR="00E630D6" w:rsidRPr="0069601C" w:rsidRDefault="00BF374C" w:rsidP="0069601C">
            <w:pPr>
              <w:ind w:left="180"/>
              <w:jc w:val="both"/>
              <w:rPr>
                <w:rFonts w:ascii="Times New Roman" w:eastAsia="Times New Roman" w:hAnsi="Times New Roman" w:cs="Times New Roman"/>
                <w:color w:val="000000" w:themeColor="text1"/>
              </w:rPr>
            </w:pPr>
            <w:r w:rsidRPr="0069601C">
              <w:rPr>
                <w:rFonts w:ascii="Times New Roman" w:eastAsia="Times New Roman" w:hAnsi="Times New Roman" w:cs="Times New Roman"/>
                <w:b w:val="0"/>
                <w:bCs w:val="0"/>
                <w:color w:val="000000" w:themeColor="text1"/>
              </w:rPr>
              <w:t>4. Improve the visibility actions of the IACD for the general public</w:t>
            </w:r>
          </w:p>
        </w:tc>
        <w:tc>
          <w:tcPr>
            <w:tcW w:w="1795" w:type="pct"/>
            <w:shd w:val="clear" w:color="auto" w:fill="FFFFFF" w:themeFill="background1"/>
          </w:tcPr>
          <w:p w14:paraId="0F4D52ED" w14:textId="6211D0DA" w:rsidR="00956361" w:rsidRPr="0069601C" w:rsidRDefault="00BF374C" w:rsidP="0069601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69601C">
              <w:rPr>
                <w:rFonts w:ascii="Times New Roman" w:eastAsia="Times New Roman" w:hAnsi="Times New Roman" w:cs="Times New Roman"/>
                <w:color w:val="000000" w:themeColor="text1"/>
              </w:rPr>
              <w:t>The current products published by the IACD are, although very complete, quite extensive, which makes them hostile to the non-expert reader who receives them, making it difficult for them to be widely disseminated to the public unfamiliar with the progress that exist</w:t>
            </w:r>
            <w:r w:rsidR="005C5667" w:rsidRPr="0069601C">
              <w:rPr>
                <w:rFonts w:ascii="Times New Roman" w:eastAsia="Times New Roman" w:hAnsi="Times New Roman" w:cs="Times New Roman"/>
                <w:color w:val="000000" w:themeColor="text1"/>
              </w:rPr>
              <w:t>s</w:t>
            </w:r>
            <w:r w:rsidRPr="0069601C">
              <w:rPr>
                <w:rFonts w:ascii="Times New Roman" w:eastAsia="Times New Roman" w:hAnsi="Times New Roman" w:cs="Times New Roman"/>
                <w:color w:val="000000" w:themeColor="text1"/>
              </w:rPr>
              <w:t xml:space="preserve"> in the actions of the IACD.</w:t>
            </w:r>
            <w:r w:rsidR="0069601C">
              <w:rPr>
                <w:rFonts w:ascii="Times New Roman" w:eastAsia="Times New Roman" w:hAnsi="Times New Roman" w:cs="Times New Roman"/>
                <w:color w:val="000000" w:themeColor="text1"/>
              </w:rPr>
              <w:t xml:space="preserve"> </w:t>
            </w:r>
            <w:r w:rsidRPr="0069601C">
              <w:rPr>
                <w:rFonts w:ascii="Times New Roman" w:eastAsia="Times New Roman" w:hAnsi="Times New Roman" w:cs="Times New Roman"/>
                <w:color w:val="000000" w:themeColor="text1"/>
              </w:rPr>
              <w:t>Because of the previous information, graphics and other visual elements are expected to be incorporated to facilitate the visibility of the IACD's work among the general public and partners outside the OAS.</w:t>
            </w:r>
          </w:p>
        </w:tc>
        <w:tc>
          <w:tcPr>
            <w:tcW w:w="1764" w:type="pct"/>
            <w:shd w:val="clear" w:color="auto" w:fill="FFFFFF" w:themeFill="background1"/>
          </w:tcPr>
          <w:p w14:paraId="2472F8F5" w14:textId="77777777" w:rsidR="00E630D6" w:rsidRPr="0069601C" w:rsidRDefault="00BF374C" w:rsidP="0069601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69601C">
              <w:rPr>
                <w:rFonts w:ascii="Times New Roman" w:eastAsia="Times New Roman" w:hAnsi="Times New Roman" w:cs="Times New Roman"/>
                <w:color w:val="000000" w:themeColor="text1"/>
              </w:rPr>
              <w:t xml:space="preserve">After the IACD's previous considerations and analysis on how to improve the </w:t>
            </w:r>
            <w:r w:rsidR="005C5667" w:rsidRPr="0069601C">
              <w:rPr>
                <w:rFonts w:ascii="Times New Roman" w:eastAsia="Times New Roman" w:hAnsi="Times New Roman" w:cs="Times New Roman"/>
                <w:color w:val="000000" w:themeColor="text1"/>
              </w:rPr>
              <w:t>products that do the work of the IACD visible</w:t>
            </w:r>
            <w:r w:rsidRPr="0069601C">
              <w:rPr>
                <w:rFonts w:ascii="Times New Roman" w:eastAsia="Times New Roman" w:hAnsi="Times New Roman" w:cs="Times New Roman"/>
                <w:color w:val="000000" w:themeColor="text1"/>
              </w:rPr>
              <w:t xml:space="preserve">, it is expected that from the last quarter of 2022, there will be new </w:t>
            </w:r>
            <w:r w:rsidR="005C5667" w:rsidRPr="0069601C">
              <w:rPr>
                <w:rFonts w:ascii="Times New Roman" w:eastAsia="Times New Roman" w:hAnsi="Times New Roman" w:cs="Times New Roman"/>
                <w:color w:val="000000" w:themeColor="text1"/>
              </w:rPr>
              <w:t>products</w:t>
            </w:r>
            <w:r w:rsidRPr="0069601C">
              <w:rPr>
                <w:rFonts w:ascii="Times New Roman" w:eastAsia="Times New Roman" w:hAnsi="Times New Roman" w:cs="Times New Roman"/>
                <w:color w:val="000000" w:themeColor="text1"/>
              </w:rPr>
              <w:t xml:space="preserve"> that follow the </w:t>
            </w:r>
            <w:r w:rsidR="005C5667" w:rsidRPr="0069601C">
              <w:rPr>
                <w:rFonts w:ascii="Times New Roman" w:eastAsia="Times New Roman" w:hAnsi="Times New Roman" w:cs="Times New Roman"/>
                <w:color w:val="000000" w:themeColor="text1"/>
                <w:lang w:val="en"/>
              </w:rPr>
              <w:t xml:space="preserve">proposed </w:t>
            </w:r>
            <w:r w:rsidRPr="0069601C">
              <w:rPr>
                <w:rFonts w:ascii="Times New Roman" w:eastAsia="Times New Roman" w:hAnsi="Times New Roman" w:cs="Times New Roman"/>
                <w:color w:val="000000" w:themeColor="text1"/>
              </w:rPr>
              <w:t>recommendations.</w:t>
            </w:r>
          </w:p>
        </w:tc>
      </w:tr>
      <w:tr w:rsidR="00477D98" w:rsidRPr="0069601C" w14:paraId="6C7764BC" w14:textId="77777777" w:rsidTr="00477D9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41" w:type="pct"/>
            <w:shd w:val="clear" w:color="auto" w:fill="FFFFFF" w:themeFill="background1"/>
          </w:tcPr>
          <w:p w14:paraId="5E55BEDD" w14:textId="77777777" w:rsidR="00956361" w:rsidRPr="0069601C" w:rsidRDefault="00BF374C" w:rsidP="0069601C">
            <w:pPr>
              <w:ind w:left="180"/>
              <w:jc w:val="both"/>
              <w:rPr>
                <w:rFonts w:ascii="Times New Roman" w:eastAsia="Times New Roman" w:hAnsi="Times New Roman" w:cs="Times New Roman"/>
                <w:b w:val="0"/>
                <w:bCs w:val="0"/>
                <w:color w:val="000000" w:themeColor="text1"/>
              </w:rPr>
            </w:pPr>
            <w:r w:rsidRPr="0069601C">
              <w:rPr>
                <w:rFonts w:ascii="Times New Roman" w:eastAsia="Times New Roman" w:hAnsi="Times New Roman" w:cs="Times New Roman"/>
                <w:b w:val="0"/>
                <w:bCs w:val="0"/>
                <w:color w:val="000000" w:themeColor="text1"/>
              </w:rPr>
              <w:t xml:space="preserve">5. Strengthen CooperaNet as a space for exchanging cooperation experiences </w:t>
            </w:r>
            <w:r w:rsidRPr="0069601C">
              <w:rPr>
                <w:rFonts w:ascii="Times New Roman" w:eastAsia="Times New Roman" w:hAnsi="Times New Roman" w:cs="Times New Roman"/>
                <w:b w:val="0"/>
                <w:bCs w:val="0"/>
                <w:color w:val="000000" w:themeColor="text1"/>
              </w:rPr>
              <w:lastRenderedPageBreak/>
              <w:t xml:space="preserve">and matching the </w:t>
            </w:r>
            <w:r w:rsidR="005C5667" w:rsidRPr="0069601C">
              <w:rPr>
                <w:rFonts w:ascii="Times New Roman" w:eastAsia="Times New Roman" w:hAnsi="Times New Roman" w:cs="Times New Roman"/>
                <w:b w:val="0"/>
                <w:bCs w:val="0"/>
                <w:color w:val="000000" w:themeColor="text1"/>
              </w:rPr>
              <w:t>offer</w:t>
            </w:r>
            <w:r w:rsidRPr="0069601C">
              <w:rPr>
                <w:rFonts w:ascii="Times New Roman" w:eastAsia="Times New Roman" w:hAnsi="Times New Roman" w:cs="Times New Roman"/>
                <w:b w:val="0"/>
                <w:bCs w:val="0"/>
                <w:color w:val="000000" w:themeColor="text1"/>
              </w:rPr>
              <w:t xml:space="preserve"> with demand.</w:t>
            </w:r>
          </w:p>
        </w:tc>
        <w:tc>
          <w:tcPr>
            <w:tcW w:w="1795" w:type="pct"/>
            <w:shd w:val="clear" w:color="auto" w:fill="FFFFFF" w:themeFill="background1"/>
          </w:tcPr>
          <w:p w14:paraId="5DD97020" w14:textId="77777777" w:rsidR="0069601C" w:rsidRDefault="00BF374C" w:rsidP="0069601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69601C">
              <w:rPr>
                <w:rFonts w:ascii="Times New Roman" w:eastAsia="Times New Roman" w:hAnsi="Times New Roman" w:cs="Times New Roman"/>
              </w:rPr>
              <w:lastRenderedPageBreak/>
              <w:t xml:space="preserve">Many Cooperation opportunities are lost because there are no good ways in which Cooperation offerers and applicants can establish </w:t>
            </w:r>
            <w:r w:rsidRPr="0069601C">
              <w:rPr>
                <w:rFonts w:ascii="Times New Roman" w:eastAsia="Times New Roman" w:hAnsi="Times New Roman" w:cs="Times New Roman"/>
              </w:rPr>
              <w:lastRenderedPageBreak/>
              <w:t>communication that allows them to make a good match. The space within the OEA framework that can facilitate this encounter between supply and demand is Cooperanet, but this mechanism still needs to be further developed.</w:t>
            </w:r>
          </w:p>
          <w:p w14:paraId="57624DEA" w14:textId="12A84E88" w:rsidR="005C5667" w:rsidRPr="0069601C" w:rsidRDefault="00BF374C" w:rsidP="0069601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69601C">
              <w:rPr>
                <w:rFonts w:ascii="Times New Roman" w:eastAsia="Times New Roman" w:hAnsi="Times New Roman" w:cs="Times New Roman"/>
              </w:rPr>
              <w:t xml:space="preserve">Given the preceding, it is </w:t>
            </w:r>
            <w:r w:rsidR="0090478E" w:rsidRPr="0069601C">
              <w:rPr>
                <w:rFonts w:ascii="Times New Roman" w:eastAsia="Times New Roman" w:hAnsi="Times New Roman" w:cs="Times New Roman"/>
              </w:rPr>
              <w:t>expected</w:t>
            </w:r>
            <w:r w:rsidRPr="0069601C">
              <w:rPr>
                <w:rFonts w:ascii="Times New Roman" w:eastAsia="Times New Roman" w:hAnsi="Times New Roman" w:cs="Times New Roman"/>
              </w:rPr>
              <w:t xml:space="preserve"> </w:t>
            </w:r>
            <w:r w:rsidR="0090478E" w:rsidRPr="0069601C">
              <w:rPr>
                <w:rFonts w:ascii="Times New Roman" w:eastAsia="Times New Roman" w:hAnsi="Times New Roman" w:cs="Times New Roman"/>
              </w:rPr>
              <w:t>to</w:t>
            </w:r>
            <w:r w:rsidRPr="0069601C">
              <w:rPr>
                <w:rFonts w:ascii="Times New Roman" w:eastAsia="Times New Roman" w:hAnsi="Times New Roman" w:cs="Times New Roman"/>
              </w:rPr>
              <w:t xml:space="preserve"> carry out a socialization campaign </w:t>
            </w:r>
            <w:r w:rsidR="0090478E" w:rsidRPr="0069601C">
              <w:rPr>
                <w:rFonts w:ascii="Times New Roman" w:eastAsia="Times New Roman" w:hAnsi="Times New Roman" w:cs="Times New Roman"/>
              </w:rPr>
              <w:t xml:space="preserve">of CooperaNet </w:t>
            </w:r>
            <w:r w:rsidRPr="0069601C">
              <w:rPr>
                <w:rFonts w:ascii="Times New Roman" w:eastAsia="Times New Roman" w:hAnsi="Times New Roman" w:cs="Times New Roman"/>
              </w:rPr>
              <w:t xml:space="preserve">with the States so that they become aware of the space, and with their contributions, it will be strengthened </w:t>
            </w:r>
            <w:r w:rsidR="0090478E" w:rsidRPr="0069601C">
              <w:rPr>
                <w:rFonts w:ascii="Times New Roman" w:eastAsia="Times New Roman" w:hAnsi="Times New Roman" w:cs="Times New Roman"/>
              </w:rPr>
              <w:t>to</w:t>
            </w:r>
            <w:r w:rsidRPr="0069601C">
              <w:rPr>
                <w:rFonts w:ascii="Times New Roman" w:eastAsia="Times New Roman" w:hAnsi="Times New Roman" w:cs="Times New Roman"/>
              </w:rPr>
              <w:t xml:space="preserve"> become the hemispheric tool par excellence for matching offers and demands of cooperation.</w:t>
            </w:r>
          </w:p>
        </w:tc>
        <w:tc>
          <w:tcPr>
            <w:tcW w:w="1764" w:type="pct"/>
            <w:shd w:val="clear" w:color="auto" w:fill="FFFFFF" w:themeFill="background1"/>
          </w:tcPr>
          <w:p w14:paraId="7153DD40" w14:textId="77777777" w:rsidR="00956361" w:rsidRPr="0069601C" w:rsidRDefault="00BF374C" w:rsidP="0069601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69601C">
              <w:rPr>
                <w:rFonts w:ascii="Times New Roman" w:eastAsia="Times New Roman" w:hAnsi="Times New Roman" w:cs="Times New Roman"/>
                <w:color w:val="000000" w:themeColor="text1"/>
              </w:rPr>
              <w:lastRenderedPageBreak/>
              <w:t xml:space="preserve">Although the Cooperanet strengthening construction exercise must be constant, it is expected that during the second </w:t>
            </w:r>
            <w:r w:rsidRPr="0069601C">
              <w:rPr>
                <w:rFonts w:ascii="Times New Roman" w:eastAsia="Times New Roman" w:hAnsi="Times New Roman" w:cs="Times New Roman"/>
                <w:color w:val="000000" w:themeColor="text1"/>
              </w:rPr>
              <w:lastRenderedPageBreak/>
              <w:t>half of 2022 strengthening and socialization activities will be carried out that will allow that in January 2023, all the cooperation authorities have included the information of all states on the platform.</w:t>
            </w:r>
          </w:p>
          <w:p w14:paraId="395BD8E3" w14:textId="77777777" w:rsidR="0090478E" w:rsidRPr="0069601C" w:rsidRDefault="0090478E" w:rsidP="0069601C">
            <w:pPr>
              <w:ind w:left="180" w:firstLineChars="10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p>
          <w:p w14:paraId="139C4107" w14:textId="77777777" w:rsidR="0090478E" w:rsidRPr="0069601C" w:rsidRDefault="0090478E" w:rsidP="0069601C">
            <w:pPr>
              <w:ind w:left="180" w:firstLineChars="10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p>
        </w:tc>
      </w:tr>
      <w:tr w:rsidR="00477D98" w:rsidRPr="0069601C" w14:paraId="7D48E19C" w14:textId="77777777" w:rsidTr="00477D9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noWrap/>
          </w:tcPr>
          <w:p w14:paraId="3B606D2B" w14:textId="77777777" w:rsidR="00157CD8" w:rsidRPr="0069601C" w:rsidRDefault="00BF374C" w:rsidP="0069601C">
            <w:pPr>
              <w:ind w:left="180"/>
              <w:jc w:val="both"/>
              <w:rPr>
                <w:rFonts w:ascii="Times New Roman" w:eastAsia="Times New Roman" w:hAnsi="Times New Roman" w:cs="Times New Roman"/>
                <w:color w:val="000000" w:themeColor="text1"/>
              </w:rPr>
            </w:pPr>
            <w:r w:rsidRPr="0069601C">
              <w:rPr>
                <w:rFonts w:ascii="Times New Roman" w:eastAsia="Times New Roman" w:hAnsi="Times New Roman" w:cs="Times New Roman"/>
                <w:color w:val="000000" w:themeColor="text1"/>
              </w:rPr>
              <w:lastRenderedPageBreak/>
              <w:t xml:space="preserve">NOTES: </w:t>
            </w:r>
            <w:r w:rsidR="00956361" w:rsidRPr="0069601C">
              <w:rPr>
                <w:rFonts w:ascii="Times New Roman" w:eastAsia="Times New Roman" w:hAnsi="Times New Roman" w:cs="Times New Roman"/>
                <w:b w:val="0"/>
                <w:bCs w:val="0"/>
                <w:color w:val="000000" w:themeColor="text1"/>
              </w:rPr>
              <w:t xml:space="preserve">Defining the dependencies responsible for implementing the proposed actions and defining the methodologies to be implemented should be left to the IACD </w:t>
            </w:r>
            <w:r w:rsidR="00545296" w:rsidRPr="0069601C">
              <w:rPr>
                <w:rFonts w:ascii="Times New Roman" w:eastAsia="Times New Roman" w:hAnsi="Times New Roman" w:cs="Times New Roman"/>
                <w:b w:val="0"/>
                <w:bCs w:val="0"/>
                <w:color w:val="000000" w:themeColor="text1"/>
              </w:rPr>
              <w:t>Management Board</w:t>
            </w:r>
            <w:r w:rsidR="00956361" w:rsidRPr="0069601C">
              <w:rPr>
                <w:rFonts w:ascii="Times New Roman" w:eastAsia="Times New Roman" w:hAnsi="Times New Roman" w:cs="Times New Roman"/>
                <w:b w:val="0"/>
                <w:bCs w:val="0"/>
                <w:color w:val="000000" w:themeColor="text1"/>
              </w:rPr>
              <w:t xml:space="preserve"> since it is the latter that has the most significant knowledge of the operation and mandates within the OAS.</w:t>
            </w:r>
          </w:p>
        </w:tc>
      </w:tr>
    </w:tbl>
    <w:p w14:paraId="70041973" w14:textId="77777777" w:rsidR="00157CD8" w:rsidRPr="0069601C" w:rsidRDefault="00157CD8" w:rsidP="0069601C">
      <w:pPr>
        <w:jc w:val="both"/>
        <w:rPr>
          <w:rFonts w:ascii="Times New Roman" w:hAnsi="Times New Roman" w:cs="Times New Roman"/>
          <w:b/>
          <w:bCs/>
          <w:color w:val="000000" w:themeColor="text1"/>
        </w:rPr>
      </w:pPr>
    </w:p>
    <w:p w14:paraId="685153AD" w14:textId="77777777" w:rsidR="00962C7E" w:rsidRPr="0069601C" w:rsidRDefault="00962C7E" w:rsidP="0069601C">
      <w:pPr>
        <w:jc w:val="both"/>
        <w:rPr>
          <w:rFonts w:ascii="Times New Roman" w:hAnsi="Times New Roman" w:cs="Times New Roman"/>
          <w:b/>
          <w:bCs/>
          <w:color w:val="000000" w:themeColor="text1"/>
        </w:rPr>
      </w:pPr>
    </w:p>
    <w:p w14:paraId="1303FA47" w14:textId="77777777" w:rsidR="00962C7E" w:rsidRPr="0069601C" w:rsidRDefault="00962C7E" w:rsidP="0069601C">
      <w:pPr>
        <w:jc w:val="both"/>
        <w:rPr>
          <w:rFonts w:ascii="Times New Roman" w:hAnsi="Times New Roman" w:cs="Times New Roman"/>
          <w:b/>
          <w:bCs/>
          <w:color w:val="000000" w:themeColor="text1"/>
        </w:rPr>
      </w:pPr>
    </w:p>
    <w:p w14:paraId="1AA534E3" w14:textId="77777777" w:rsidR="00962C7E" w:rsidRPr="0069601C" w:rsidRDefault="00962C7E" w:rsidP="0069601C">
      <w:pPr>
        <w:jc w:val="both"/>
        <w:rPr>
          <w:rFonts w:ascii="Times New Roman" w:hAnsi="Times New Roman" w:cs="Times New Roman"/>
          <w:b/>
          <w:bCs/>
          <w:color w:val="000000" w:themeColor="text1"/>
        </w:rPr>
      </w:pPr>
    </w:p>
    <w:p w14:paraId="4EEA99B1" w14:textId="77777777" w:rsidR="00962C7E" w:rsidRPr="0069601C" w:rsidRDefault="00962C7E" w:rsidP="0069601C">
      <w:pPr>
        <w:jc w:val="both"/>
        <w:rPr>
          <w:rFonts w:ascii="Times New Roman" w:hAnsi="Times New Roman" w:cs="Times New Roman"/>
          <w:b/>
          <w:bCs/>
          <w:color w:val="000000" w:themeColor="text1"/>
        </w:rPr>
      </w:pPr>
    </w:p>
    <w:p w14:paraId="1917021B" w14:textId="77777777" w:rsidR="00962C7E" w:rsidRPr="0069601C" w:rsidRDefault="00962C7E" w:rsidP="0069601C">
      <w:pPr>
        <w:jc w:val="both"/>
        <w:rPr>
          <w:rFonts w:ascii="Times New Roman" w:hAnsi="Times New Roman" w:cs="Times New Roman"/>
          <w:b/>
          <w:bCs/>
          <w:color w:val="000000" w:themeColor="text1"/>
        </w:rPr>
      </w:pPr>
    </w:p>
    <w:p w14:paraId="22B88161" w14:textId="77777777" w:rsidR="00962C7E" w:rsidRPr="0069601C" w:rsidRDefault="00962C7E" w:rsidP="0069601C">
      <w:pPr>
        <w:jc w:val="both"/>
        <w:rPr>
          <w:rFonts w:ascii="Times New Roman" w:hAnsi="Times New Roman" w:cs="Times New Roman"/>
          <w:b/>
          <w:bCs/>
          <w:color w:val="000000" w:themeColor="text1"/>
        </w:rPr>
      </w:pPr>
    </w:p>
    <w:p w14:paraId="1B48293A" w14:textId="77777777" w:rsidR="00962C7E" w:rsidRPr="0069601C" w:rsidRDefault="00962C7E" w:rsidP="0069601C">
      <w:pPr>
        <w:jc w:val="both"/>
        <w:rPr>
          <w:rFonts w:ascii="Times New Roman" w:hAnsi="Times New Roman" w:cs="Times New Roman"/>
          <w:b/>
          <w:bCs/>
          <w:color w:val="000000" w:themeColor="text1"/>
        </w:rPr>
      </w:pPr>
    </w:p>
    <w:p w14:paraId="23368E26" w14:textId="18D6C5C5" w:rsidR="00962C7E" w:rsidRPr="0069601C" w:rsidRDefault="00FC35E4" w:rsidP="0069601C">
      <w:pPr>
        <w:jc w:val="both"/>
        <w:rPr>
          <w:rFonts w:ascii="Times New Roman" w:hAnsi="Times New Roman" w:cs="Times New Roman"/>
          <w:b/>
          <w:bCs/>
          <w:color w:val="000000" w:themeColor="text1"/>
        </w:rPr>
      </w:pPr>
      <w:r w:rsidRPr="00FC35E4">
        <w:rPr>
          <w:rFonts w:ascii="Times New Roman" w:eastAsia="Times New Roman" w:hAnsi="Times New Roman" w:cs="Times New Roman"/>
          <w:noProof/>
          <w:color w:val="000000" w:themeColor="text1"/>
          <w:sz w:val="22"/>
          <w:szCs w:val="22"/>
        </w:rPr>
        <mc:AlternateContent>
          <mc:Choice Requires="wps">
            <w:drawing>
              <wp:anchor distT="0" distB="0" distL="114300" distR="114300" simplePos="0" relativeHeight="251659264" behindDoc="0" locked="1" layoutInCell="1" allowOverlap="1" wp14:anchorId="026DD164" wp14:editId="2AFCEF50">
                <wp:simplePos x="0" y="0"/>
                <wp:positionH relativeFrom="column">
                  <wp:posOffset>0</wp:posOffset>
                </wp:positionH>
                <wp:positionV relativeFrom="page">
                  <wp:posOffset>7409815</wp:posOffset>
                </wp:positionV>
                <wp:extent cx="3383280" cy="371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71475"/>
                        </a:xfrm>
                        <a:prstGeom prst="rect">
                          <a:avLst/>
                        </a:prstGeom>
                        <a:noFill/>
                        <a:ln w="9525" cap="flat" cmpd="sng" algn="ctr">
                          <a:noFill/>
                          <a:prstDash val="solid"/>
                          <a:round/>
                          <a:headEnd type="none" w="med" len="med"/>
                          <a:tailEnd type="none" w="med" len="med"/>
                        </a:ln>
                      </wps:spPr>
                      <wps:txbx>
                        <w:txbxContent>
                          <w:p w14:paraId="5609E19D" w14:textId="0AB6ACF6" w:rsidR="00FC35E4" w:rsidRPr="00064880" w:rsidRDefault="00FC35E4" w:rsidP="00FC35E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3E4C54">
                              <w:rPr>
                                <w:rFonts w:ascii="Times New Roman" w:hAnsi="Times New Roman" w:cs="Times New Roman"/>
                                <w:noProof/>
                                <w:sz w:val="18"/>
                              </w:rPr>
                              <w:t>CIDRP03595E01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6DD164" id="_x0000_t202" coordsize="21600,21600" o:spt="202" path="m,l,21600r21600,l21600,xe">
                <v:stroke joinstyle="miter"/>
                <v:path gradientshapeok="t" o:connecttype="rect"/>
              </v:shapetype>
              <v:shape id="Text Box 3" o:spid="_x0000_s1026" type="#_x0000_t202" style="position:absolute;left:0;text-align:left;margin-left:0;margin-top:583.45pt;width:266.4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" filled="f" stroked="f">
                <v:stroke joinstyle="round"/>
                <v:textbox>
                  <w:txbxContent>
                    <w:p w14:paraId="5609E19D" w14:textId="0AB6ACF6" w:rsidR="00FC35E4" w:rsidRPr="00064880" w:rsidRDefault="00FC35E4" w:rsidP="00FC35E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3E4C54">
                        <w:rPr>
                          <w:rFonts w:ascii="Times New Roman" w:hAnsi="Times New Roman" w:cs="Times New Roman"/>
                          <w:noProof/>
                          <w:sz w:val="18"/>
                        </w:rPr>
                        <w:t>CIDRP03595E01</w:t>
                      </w:r>
                      <w:r>
                        <w:rPr>
                          <w:rFonts w:ascii="Times New Roman" w:hAnsi="Times New Roman" w:cs="Times New Roman"/>
                          <w:sz w:val="18"/>
                        </w:rPr>
                        <w:fldChar w:fldCharType="end"/>
                      </w:r>
                    </w:p>
                  </w:txbxContent>
                </v:textbox>
                <w10:wrap anchory="page"/>
                <w10:anchorlock/>
              </v:shape>
            </w:pict>
          </mc:Fallback>
        </mc:AlternateContent>
      </w:r>
    </w:p>
    <w:sectPr w:rsidR="00962C7E" w:rsidRPr="0069601C" w:rsidSect="00663B3E">
      <w:headerReference w:type="default" r:id="rId7"/>
      <w:headerReference w:type="first" r:id="rId8"/>
      <w:pgSz w:w="12240" w:h="15840"/>
      <w:pgMar w:top="1440" w:right="1080" w:bottom="1440" w:left="108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A0B2" w14:textId="77777777" w:rsidR="00BF374C" w:rsidRDefault="00BF374C">
      <w:r>
        <w:separator/>
      </w:r>
    </w:p>
  </w:endnote>
  <w:endnote w:type="continuationSeparator" w:id="0">
    <w:p w14:paraId="5F48DB30" w14:textId="77777777" w:rsidR="00BF374C" w:rsidRDefault="00BF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D712" w14:textId="77777777" w:rsidR="00BF374C" w:rsidRDefault="00BF374C">
      <w:r>
        <w:separator/>
      </w:r>
    </w:p>
  </w:footnote>
  <w:footnote w:type="continuationSeparator" w:id="0">
    <w:p w14:paraId="77225DE8" w14:textId="77777777" w:rsidR="00BF374C" w:rsidRDefault="00BF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98672"/>
      <w:docPartObj>
        <w:docPartGallery w:val="Page Numbers (Top of Page)"/>
        <w:docPartUnique/>
      </w:docPartObj>
    </w:sdtPr>
    <w:sdtEndPr>
      <w:rPr>
        <w:noProof/>
      </w:rPr>
    </w:sdtEndPr>
    <w:sdtContent>
      <w:p w14:paraId="505A1D6E" w14:textId="77777777" w:rsidR="002A343B" w:rsidRDefault="00BF374C">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2C27DB34" w14:textId="77777777" w:rsidR="004F3FF4" w:rsidRDefault="004F3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FA13" w14:textId="77777777" w:rsidR="00663B3E" w:rsidRDefault="00BF374C" w:rsidP="00663B3E">
    <w:pPr>
      <w:pStyle w:val="Header"/>
      <w:tabs>
        <w:tab w:val="left" w:pos="0"/>
      </w:tabs>
      <w:spacing w:line="0" w:lineRule="atLeast"/>
      <w:ind w:right="45"/>
      <w:jc w:val="center"/>
      <w:rPr>
        <w:rFonts w:ascii="Garamond" w:hAnsi="Garamond"/>
        <w:b/>
        <w:sz w:val="28"/>
      </w:rPr>
    </w:pPr>
    <w:r w:rsidRPr="00DB479D">
      <w:rPr>
        <w:noProof/>
      </w:rPr>
      <w:drawing>
        <wp:anchor distT="0" distB="0" distL="114300" distR="114300" simplePos="0" relativeHeight="251658240" behindDoc="0" locked="0" layoutInCell="1" allowOverlap="1" wp14:anchorId="5DCF94C0" wp14:editId="7F8A5F04">
          <wp:simplePos x="0" y="0"/>
          <wp:positionH relativeFrom="column">
            <wp:posOffset>-102870</wp:posOffset>
          </wp:positionH>
          <wp:positionV relativeFrom="paragraph">
            <wp:posOffset>-151575</wp:posOffset>
          </wp:positionV>
          <wp:extent cx="755650" cy="723900"/>
          <wp:effectExtent l="0" t="0" r="6350" b="0"/>
          <wp:wrapNone/>
          <wp:docPr id="14" name="Picture 1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hart,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CB3DE" w14:textId="77777777" w:rsidR="00663B3E" w:rsidRDefault="00BF374C" w:rsidP="00663B3E">
    <w:pPr>
      <w:pStyle w:val="Header"/>
      <w:tabs>
        <w:tab w:val="left" w:pos="0"/>
      </w:tabs>
      <w:spacing w:line="0" w:lineRule="atLeast"/>
      <w:ind w:right="45"/>
      <w:jc w:val="center"/>
      <w:rPr>
        <w:rFonts w:ascii="Garamond" w:hAnsi="Garamond"/>
        <w:b/>
        <w:sz w:val="28"/>
      </w:rPr>
    </w:pPr>
    <w:r w:rsidRPr="00DB479D">
      <w:rPr>
        <w:rFonts w:ascii="Garamond" w:hAnsi="Garamond"/>
        <w:b/>
        <w:sz w:val="28"/>
      </w:rPr>
      <w:t>ORGANIZATION OF AMERICAN STATES</w:t>
    </w:r>
  </w:p>
  <w:p w14:paraId="717D4D59" w14:textId="77777777" w:rsidR="00663B3E" w:rsidRDefault="00663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B19"/>
    <w:multiLevelType w:val="hybridMultilevel"/>
    <w:tmpl w:val="F5BCB0AA"/>
    <w:lvl w:ilvl="0" w:tplc="B3E2527C">
      <w:start w:val="1"/>
      <w:numFmt w:val="decimal"/>
      <w:lvlText w:val="%1."/>
      <w:lvlJc w:val="left"/>
      <w:pPr>
        <w:tabs>
          <w:tab w:val="num" w:pos="720"/>
        </w:tabs>
        <w:ind w:left="720" w:hanging="360"/>
      </w:pPr>
      <w:rPr>
        <w:rFonts w:hint="default"/>
      </w:rPr>
    </w:lvl>
    <w:lvl w:ilvl="1" w:tplc="CE8E9AEC">
      <w:start w:val="1"/>
      <w:numFmt w:val="bullet"/>
      <w:lvlText w:val="-"/>
      <w:lvlJc w:val="left"/>
      <w:pPr>
        <w:tabs>
          <w:tab w:val="num" w:pos="1440"/>
        </w:tabs>
        <w:ind w:left="1440" w:hanging="360"/>
      </w:pPr>
      <w:rPr>
        <w:rFonts w:ascii="Times New Roman" w:hAnsi="Times New Roman" w:hint="default"/>
      </w:rPr>
    </w:lvl>
    <w:lvl w:ilvl="2" w:tplc="C10A2B64">
      <w:start w:val="1"/>
      <w:numFmt w:val="bullet"/>
      <w:lvlText w:val="-"/>
      <w:lvlJc w:val="left"/>
      <w:pPr>
        <w:tabs>
          <w:tab w:val="num" w:pos="2160"/>
        </w:tabs>
        <w:ind w:left="2160" w:hanging="360"/>
      </w:pPr>
      <w:rPr>
        <w:rFonts w:ascii="Times New Roman" w:hAnsi="Times New Roman" w:hint="default"/>
      </w:rPr>
    </w:lvl>
    <w:lvl w:ilvl="3" w:tplc="29BA1048" w:tentative="1">
      <w:start w:val="1"/>
      <w:numFmt w:val="bullet"/>
      <w:lvlText w:val="-"/>
      <w:lvlJc w:val="left"/>
      <w:pPr>
        <w:tabs>
          <w:tab w:val="num" w:pos="2880"/>
        </w:tabs>
        <w:ind w:left="2880" w:hanging="360"/>
      </w:pPr>
      <w:rPr>
        <w:rFonts w:ascii="Times New Roman" w:hAnsi="Times New Roman" w:hint="default"/>
      </w:rPr>
    </w:lvl>
    <w:lvl w:ilvl="4" w:tplc="0DD60A66" w:tentative="1">
      <w:start w:val="1"/>
      <w:numFmt w:val="bullet"/>
      <w:lvlText w:val="-"/>
      <w:lvlJc w:val="left"/>
      <w:pPr>
        <w:tabs>
          <w:tab w:val="num" w:pos="3600"/>
        </w:tabs>
        <w:ind w:left="3600" w:hanging="360"/>
      </w:pPr>
      <w:rPr>
        <w:rFonts w:ascii="Times New Roman" w:hAnsi="Times New Roman" w:hint="default"/>
      </w:rPr>
    </w:lvl>
    <w:lvl w:ilvl="5" w:tplc="58FC4ED4" w:tentative="1">
      <w:start w:val="1"/>
      <w:numFmt w:val="bullet"/>
      <w:lvlText w:val="-"/>
      <w:lvlJc w:val="left"/>
      <w:pPr>
        <w:tabs>
          <w:tab w:val="num" w:pos="4320"/>
        </w:tabs>
        <w:ind w:left="4320" w:hanging="360"/>
      </w:pPr>
      <w:rPr>
        <w:rFonts w:ascii="Times New Roman" w:hAnsi="Times New Roman" w:hint="default"/>
      </w:rPr>
    </w:lvl>
    <w:lvl w:ilvl="6" w:tplc="9864E25A" w:tentative="1">
      <w:start w:val="1"/>
      <w:numFmt w:val="bullet"/>
      <w:lvlText w:val="-"/>
      <w:lvlJc w:val="left"/>
      <w:pPr>
        <w:tabs>
          <w:tab w:val="num" w:pos="5040"/>
        </w:tabs>
        <w:ind w:left="5040" w:hanging="360"/>
      </w:pPr>
      <w:rPr>
        <w:rFonts w:ascii="Times New Roman" w:hAnsi="Times New Roman" w:hint="default"/>
      </w:rPr>
    </w:lvl>
    <w:lvl w:ilvl="7" w:tplc="55B8E3D4" w:tentative="1">
      <w:start w:val="1"/>
      <w:numFmt w:val="bullet"/>
      <w:lvlText w:val="-"/>
      <w:lvlJc w:val="left"/>
      <w:pPr>
        <w:tabs>
          <w:tab w:val="num" w:pos="5760"/>
        </w:tabs>
        <w:ind w:left="5760" w:hanging="360"/>
      </w:pPr>
      <w:rPr>
        <w:rFonts w:ascii="Times New Roman" w:hAnsi="Times New Roman" w:hint="default"/>
      </w:rPr>
    </w:lvl>
    <w:lvl w:ilvl="8" w:tplc="DCE264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CD1A7C"/>
    <w:multiLevelType w:val="hybridMultilevel"/>
    <w:tmpl w:val="84B458F2"/>
    <w:lvl w:ilvl="0" w:tplc="48F670FC">
      <w:start w:val="1"/>
      <w:numFmt w:val="bullet"/>
      <w:lvlText w:val="-"/>
      <w:lvlJc w:val="left"/>
      <w:pPr>
        <w:tabs>
          <w:tab w:val="num" w:pos="720"/>
        </w:tabs>
        <w:ind w:left="720" w:hanging="360"/>
      </w:pPr>
      <w:rPr>
        <w:rFonts w:ascii="Times New Roman" w:hAnsi="Times New Roman" w:hint="default"/>
      </w:rPr>
    </w:lvl>
    <w:lvl w:ilvl="1" w:tplc="D18EACD0">
      <w:start w:val="1"/>
      <w:numFmt w:val="bullet"/>
      <w:lvlText w:val="-"/>
      <w:lvlJc w:val="left"/>
      <w:pPr>
        <w:tabs>
          <w:tab w:val="num" w:pos="1440"/>
        </w:tabs>
        <w:ind w:left="1440" w:hanging="360"/>
      </w:pPr>
      <w:rPr>
        <w:rFonts w:ascii="Times New Roman" w:hAnsi="Times New Roman" w:hint="default"/>
      </w:rPr>
    </w:lvl>
    <w:lvl w:ilvl="2" w:tplc="59A6B812">
      <w:start w:val="1"/>
      <w:numFmt w:val="bullet"/>
      <w:lvlText w:val="-"/>
      <w:lvlJc w:val="left"/>
      <w:pPr>
        <w:tabs>
          <w:tab w:val="num" w:pos="2160"/>
        </w:tabs>
        <w:ind w:left="2160" w:hanging="360"/>
      </w:pPr>
      <w:rPr>
        <w:rFonts w:ascii="Times New Roman" w:hAnsi="Times New Roman" w:hint="default"/>
      </w:rPr>
    </w:lvl>
    <w:lvl w:ilvl="3" w:tplc="0ADE4330" w:tentative="1">
      <w:start w:val="1"/>
      <w:numFmt w:val="bullet"/>
      <w:lvlText w:val="-"/>
      <w:lvlJc w:val="left"/>
      <w:pPr>
        <w:tabs>
          <w:tab w:val="num" w:pos="2880"/>
        </w:tabs>
        <w:ind w:left="2880" w:hanging="360"/>
      </w:pPr>
      <w:rPr>
        <w:rFonts w:ascii="Times New Roman" w:hAnsi="Times New Roman" w:hint="default"/>
      </w:rPr>
    </w:lvl>
    <w:lvl w:ilvl="4" w:tplc="E06AE822" w:tentative="1">
      <w:start w:val="1"/>
      <w:numFmt w:val="bullet"/>
      <w:lvlText w:val="-"/>
      <w:lvlJc w:val="left"/>
      <w:pPr>
        <w:tabs>
          <w:tab w:val="num" w:pos="3600"/>
        </w:tabs>
        <w:ind w:left="3600" w:hanging="360"/>
      </w:pPr>
      <w:rPr>
        <w:rFonts w:ascii="Times New Roman" w:hAnsi="Times New Roman" w:hint="default"/>
      </w:rPr>
    </w:lvl>
    <w:lvl w:ilvl="5" w:tplc="FB347DBE" w:tentative="1">
      <w:start w:val="1"/>
      <w:numFmt w:val="bullet"/>
      <w:lvlText w:val="-"/>
      <w:lvlJc w:val="left"/>
      <w:pPr>
        <w:tabs>
          <w:tab w:val="num" w:pos="4320"/>
        </w:tabs>
        <w:ind w:left="4320" w:hanging="360"/>
      </w:pPr>
      <w:rPr>
        <w:rFonts w:ascii="Times New Roman" w:hAnsi="Times New Roman" w:hint="default"/>
      </w:rPr>
    </w:lvl>
    <w:lvl w:ilvl="6" w:tplc="7288390C" w:tentative="1">
      <w:start w:val="1"/>
      <w:numFmt w:val="bullet"/>
      <w:lvlText w:val="-"/>
      <w:lvlJc w:val="left"/>
      <w:pPr>
        <w:tabs>
          <w:tab w:val="num" w:pos="5040"/>
        </w:tabs>
        <w:ind w:left="5040" w:hanging="360"/>
      </w:pPr>
      <w:rPr>
        <w:rFonts w:ascii="Times New Roman" w:hAnsi="Times New Roman" w:hint="default"/>
      </w:rPr>
    </w:lvl>
    <w:lvl w:ilvl="7" w:tplc="FC2A7446" w:tentative="1">
      <w:start w:val="1"/>
      <w:numFmt w:val="bullet"/>
      <w:lvlText w:val="-"/>
      <w:lvlJc w:val="left"/>
      <w:pPr>
        <w:tabs>
          <w:tab w:val="num" w:pos="5760"/>
        </w:tabs>
        <w:ind w:left="5760" w:hanging="360"/>
      </w:pPr>
      <w:rPr>
        <w:rFonts w:ascii="Times New Roman" w:hAnsi="Times New Roman" w:hint="default"/>
      </w:rPr>
    </w:lvl>
    <w:lvl w:ilvl="8" w:tplc="428A1B3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A81E8C"/>
    <w:multiLevelType w:val="hybridMultilevel"/>
    <w:tmpl w:val="563CC1C8"/>
    <w:lvl w:ilvl="0" w:tplc="C37A9C20">
      <w:start w:val="1"/>
      <w:numFmt w:val="bullet"/>
      <w:lvlText w:val=""/>
      <w:lvlJc w:val="left"/>
      <w:pPr>
        <w:ind w:left="720" w:hanging="360"/>
      </w:pPr>
      <w:rPr>
        <w:rFonts w:ascii="Symbol" w:hAnsi="Symbol" w:hint="default"/>
      </w:rPr>
    </w:lvl>
    <w:lvl w:ilvl="1" w:tplc="1A4AFB6E" w:tentative="1">
      <w:start w:val="1"/>
      <w:numFmt w:val="bullet"/>
      <w:lvlText w:val="o"/>
      <w:lvlJc w:val="left"/>
      <w:pPr>
        <w:ind w:left="1440" w:hanging="360"/>
      </w:pPr>
      <w:rPr>
        <w:rFonts w:ascii="Courier New" w:hAnsi="Courier New" w:cs="Courier New" w:hint="default"/>
      </w:rPr>
    </w:lvl>
    <w:lvl w:ilvl="2" w:tplc="6CD82278" w:tentative="1">
      <w:start w:val="1"/>
      <w:numFmt w:val="bullet"/>
      <w:lvlText w:val=""/>
      <w:lvlJc w:val="left"/>
      <w:pPr>
        <w:ind w:left="2160" w:hanging="360"/>
      </w:pPr>
      <w:rPr>
        <w:rFonts w:ascii="Wingdings" w:hAnsi="Wingdings" w:hint="default"/>
      </w:rPr>
    </w:lvl>
    <w:lvl w:ilvl="3" w:tplc="D95E94D4" w:tentative="1">
      <w:start w:val="1"/>
      <w:numFmt w:val="bullet"/>
      <w:lvlText w:val=""/>
      <w:lvlJc w:val="left"/>
      <w:pPr>
        <w:ind w:left="2880" w:hanging="360"/>
      </w:pPr>
      <w:rPr>
        <w:rFonts w:ascii="Symbol" w:hAnsi="Symbol" w:hint="default"/>
      </w:rPr>
    </w:lvl>
    <w:lvl w:ilvl="4" w:tplc="0F1616CE" w:tentative="1">
      <w:start w:val="1"/>
      <w:numFmt w:val="bullet"/>
      <w:lvlText w:val="o"/>
      <w:lvlJc w:val="left"/>
      <w:pPr>
        <w:ind w:left="3600" w:hanging="360"/>
      </w:pPr>
      <w:rPr>
        <w:rFonts w:ascii="Courier New" w:hAnsi="Courier New" w:cs="Courier New" w:hint="default"/>
      </w:rPr>
    </w:lvl>
    <w:lvl w:ilvl="5" w:tplc="64BE6150" w:tentative="1">
      <w:start w:val="1"/>
      <w:numFmt w:val="bullet"/>
      <w:lvlText w:val=""/>
      <w:lvlJc w:val="left"/>
      <w:pPr>
        <w:ind w:left="4320" w:hanging="360"/>
      </w:pPr>
      <w:rPr>
        <w:rFonts w:ascii="Wingdings" w:hAnsi="Wingdings" w:hint="default"/>
      </w:rPr>
    </w:lvl>
    <w:lvl w:ilvl="6" w:tplc="B124559E" w:tentative="1">
      <w:start w:val="1"/>
      <w:numFmt w:val="bullet"/>
      <w:lvlText w:val=""/>
      <w:lvlJc w:val="left"/>
      <w:pPr>
        <w:ind w:left="5040" w:hanging="360"/>
      </w:pPr>
      <w:rPr>
        <w:rFonts w:ascii="Symbol" w:hAnsi="Symbol" w:hint="default"/>
      </w:rPr>
    </w:lvl>
    <w:lvl w:ilvl="7" w:tplc="14E4D9A0" w:tentative="1">
      <w:start w:val="1"/>
      <w:numFmt w:val="bullet"/>
      <w:lvlText w:val="o"/>
      <w:lvlJc w:val="left"/>
      <w:pPr>
        <w:ind w:left="5760" w:hanging="360"/>
      </w:pPr>
      <w:rPr>
        <w:rFonts w:ascii="Courier New" w:hAnsi="Courier New" w:cs="Courier New" w:hint="default"/>
      </w:rPr>
    </w:lvl>
    <w:lvl w:ilvl="8" w:tplc="8688A4AE" w:tentative="1">
      <w:start w:val="1"/>
      <w:numFmt w:val="bullet"/>
      <w:lvlText w:val=""/>
      <w:lvlJc w:val="left"/>
      <w:pPr>
        <w:ind w:left="6480" w:hanging="360"/>
      </w:pPr>
      <w:rPr>
        <w:rFonts w:ascii="Wingdings" w:hAnsi="Wingdings" w:hint="default"/>
      </w:rPr>
    </w:lvl>
  </w:abstractNum>
  <w:abstractNum w:abstractNumId="3" w15:restartNumberingAfterBreak="0">
    <w:nsid w:val="1B9276D2"/>
    <w:multiLevelType w:val="hybridMultilevel"/>
    <w:tmpl w:val="68168144"/>
    <w:lvl w:ilvl="0" w:tplc="3C5018D4">
      <w:start w:val="1"/>
      <w:numFmt w:val="bullet"/>
      <w:lvlText w:val=""/>
      <w:lvlJc w:val="left"/>
      <w:pPr>
        <w:ind w:left="990" w:hanging="360"/>
      </w:pPr>
      <w:rPr>
        <w:rFonts w:ascii="Symbol" w:hAnsi="Symbol" w:hint="default"/>
      </w:rPr>
    </w:lvl>
    <w:lvl w:ilvl="1" w:tplc="CFC67A90" w:tentative="1">
      <w:start w:val="1"/>
      <w:numFmt w:val="bullet"/>
      <w:lvlText w:val="o"/>
      <w:lvlJc w:val="left"/>
      <w:pPr>
        <w:ind w:left="1710" w:hanging="360"/>
      </w:pPr>
      <w:rPr>
        <w:rFonts w:ascii="Courier New" w:hAnsi="Courier New" w:cs="Courier New" w:hint="default"/>
      </w:rPr>
    </w:lvl>
    <w:lvl w:ilvl="2" w:tplc="7C881018" w:tentative="1">
      <w:start w:val="1"/>
      <w:numFmt w:val="bullet"/>
      <w:lvlText w:val=""/>
      <w:lvlJc w:val="left"/>
      <w:pPr>
        <w:ind w:left="2430" w:hanging="360"/>
      </w:pPr>
      <w:rPr>
        <w:rFonts w:ascii="Wingdings" w:hAnsi="Wingdings" w:hint="default"/>
      </w:rPr>
    </w:lvl>
    <w:lvl w:ilvl="3" w:tplc="E1ECB04C" w:tentative="1">
      <w:start w:val="1"/>
      <w:numFmt w:val="bullet"/>
      <w:lvlText w:val=""/>
      <w:lvlJc w:val="left"/>
      <w:pPr>
        <w:ind w:left="3150" w:hanging="360"/>
      </w:pPr>
      <w:rPr>
        <w:rFonts w:ascii="Symbol" w:hAnsi="Symbol" w:hint="default"/>
      </w:rPr>
    </w:lvl>
    <w:lvl w:ilvl="4" w:tplc="EAE01578" w:tentative="1">
      <w:start w:val="1"/>
      <w:numFmt w:val="bullet"/>
      <w:lvlText w:val="o"/>
      <w:lvlJc w:val="left"/>
      <w:pPr>
        <w:ind w:left="3870" w:hanging="360"/>
      </w:pPr>
      <w:rPr>
        <w:rFonts w:ascii="Courier New" w:hAnsi="Courier New" w:cs="Courier New" w:hint="default"/>
      </w:rPr>
    </w:lvl>
    <w:lvl w:ilvl="5" w:tplc="085E4950" w:tentative="1">
      <w:start w:val="1"/>
      <w:numFmt w:val="bullet"/>
      <w:lvlText w:val=""/>
      <w:lvlJc w:val="left"/>
      <w:pPr>
        <w:ind w:left="4590" w:hanging="360"/>
      </w:pPr>
      <w:rPr>
        <w:rFonts w:ascii="Wingdings" w:hAnsi="Wingdings" w:hint="default"/>
      </w:rPr>
    </w:lvl>
    <w:lvl w:ilvl="6" w:tplc="08CE2E10" w:tentative="1">
      <w:start w:val="1"/>
      <w:numFmt w:val="bullet"/>
      <w:lvlText w:val=""/>
      <w:lvlJc w:val="left"/>
      <w:pPr>
        <w:ind w:left="5310" w:hanging="360"/>
      </w:pPr>
      <w:rPr>
        <w:rFonts w:ascii="Symbol" w:hAnsi="Symbol" w:hint="default"/>
      </w:rPr>
    </w:lvl>
    <w:lvl w:ilvl="7" w:tplc="A13E2F16" w:tentative="1">
      <w:start w:val="1"/>
      <w:numFmt w:val="bullet"/>
      <w:lvlText w:val="o"/>
      <w:lvlJc w:val="left"/>
      <w:pPr>
        <w:ind w:left="6030" w:hanging="360"/>
      </w:pPr>
      <w:rPr>
        <w:rFonts w:ascii="Courier New" w:hAnsi="Courier New" w:cs="Courier New" w:hint="default"/>
      </w:rPr>
    </w:lvl>
    <w:lvl w:ilvl="8" w:tplc="CE24F1EA" w:tentative="1">
      <w:start w:val="1"/>
      <w:numFmt w:val="bullet"/>
      <w:lvlText w:val=""/>
      <w:lvlJc w:val="left"/>
      <w:pPr>
        <w:ind w:left="6750" w:hanging="360"/>
      </w:pPr>
      <w:rPr>
        <w:rFonts w:ascii="Wingdings" w:hAnsi="Wingdings" w:hint="default"/>
      </w:rPr>
    </w:lvl>
  </w:abstractNum>
  <w:abstractNum w:abstractNumId="4" w15:restartNumberingAfterBreak="0">
    <w:nsid w:val="265F4FFB"/>
    <w:multiLevelType w:val="hybridMultilevel"/>
    <w:tmpl w:val="6568A1E6"/>
    <w:lvl w:ilvl="0" w:tplc="F9BA1D1A">
      <w:start w:val="1"/>
      <w:numFmt w:val="bullet"/>
      <w:lvlText w:val=""/>
      <w:lvlJc w:val="left"/>
      <w:pPr>
        <w:ind w:left="720" w:hanging="360"/>
      </w:pPr>
      <w:rPr>
        <w:rFonts w:ascii="Symbol" w:hAnsi="Symbol" w:hint="default"/>
        <w:b/>
        <w:color w:val="auto"/>
        <w:sz w:val="18"/>
        <w:szCs w:val="18"/>
      </w:rPr>
    </w:lvl>
    <w:lvl w:ilvl="1" w:tplc="B3DCA35E">
      <w:numFmt w:val="bullet"/>
      <w:lvlText w:val="-"/>
      <w:lvlJc w:val="left"/>
      <w:pPr>
        <w:ind w:left="1440" w:hanging="360"/>
      </w:pPr>
      <w:rPr>
        <w:rFonts w:ascii="Times New Roman" w:eastAsia="Times New Roman" w:hAnsi="Times New Roman" w:cs="Times New Roman" w:hint="default"/>
      </w:rPr>
    </w:lvl>
    <w:lvl w:ilvl="2" w:tplc="DDC0A44A" w:tentative="1">
      <w:start w:val="1"/>
      <w:numFmt w:val="bullet"/>
      <w:lvlText w:val=""/>
      <w:lvlJc w:val="left"/>
      <w:pPr>
        <w:ind w:left="2160" w:hanging="360"/>
      </w:pPr>
      <w:rPr>
        <w:rFonts w:ascii="Wingdings" w:hAnsi="Wingdings" w:hint="default"/>
      </w:rPr>
    </w:lvl>
    <w:lvl w:ilvl="3" w:tplc="43A6BADA" w:tentative="1">
      <w:start w:val="1"/>
      <w:numFmt w:val="bullet"/>
      <w:lvlText w:val=""/>
      <w:lvlJc w:val="left"/>
      <w:pPr>
        <w:ind w:left="2880" w:hanging="360"/>
      </w:pPr>
      <w:rPr>
        <w:rFonts w:ascii="Symbol" w:hAnsi="Symbol" w:hint="default"/>
      </w:rPr>
    </w:lvl>
    <w:lvl w:ilvl="4" w:tplc="AECEC642" w:tentative="1">
      <w:start w:val="1"/>
      <w:numFmt w:val="bullet"/>
      <w:lvlText w:val="o"/>
      <w:lvlJc w:val="left"/>
      <w:pPr>
        <w:ind w:left="3600" w:hanging="360"/>
      </w:pPr>
      <w:rPr>
        <w:rFonts w:ascii="Courier New" w:hAnsi="Courier New" w:cs="Courier New" w:hint="default"/>
      </w:rPr>
    </w:lvl>
    <w:lvl w:ilvl="5" w:tplc="62C8F7A6" w:tentative="1">
      <w:start w:val="1"/>
      <w:numFmt w:val="bullet"/>
      <w:lvlText w:val=""/>
      <w:lvlJc w:val="left"/>
      <w:pPr>
        <w:ind w:left="4320" w:hanging="360"/>
      </w:pPr>
      <w:rPr>
        <w:rFonts w:ascii="Wingdings" w:hAnsi="Wingdings" w:hint="default"/>
      </w:rPr>
    </w:lvl>
    <w:lvl w:ilvl="6" w:tplc="57D61F70" w:tentative="1">
      <w:start w:val="1"/>
      <w:numFmt w:val="bullet"/>
      <w:lvlText w:val=""/>
      <w:lvlJc w:val="left"/>
      <w:pPr>
        <w:ind w:left="5040" w:hanging="360"/>
      </w:pPr>
      <w:rPr>
        <w:rFonts w:ascii="Symbol" w:hAnsi="Symbol" w:hint="default"/>
      </w:rPr>
    </w:lvl>
    <w:lvl w:ilvl="7" w:tplc="7F0EA532" w:tentative="1">
      <w:start w:val="1"/>
      <w:numFmt w:val="bullet"/>
      <w:lvlText w:val="o"/>
      <w:lvlJc w:val="left"/>
      <w:pPr>
        <w:ind w:left="5760" w:hanging="360"/>
      </w:pPr>
      <w:rPr>
        <w:rFonts w:ascii="Courier New" w:hAnsi="Courier New" w:cs="Courier New" w:hint="default"/>
      </w:rPr>
    </w:lvl>
    <w:lvl w:ilvl="8" w:tplc="F8800052" w:tentative="1">
      <w:start w:val="1"/>
      <w:numFmt w:val="bullet"/>
      <w:lvlText w:val=""/>
      <w:lvlJc w:val="left"/>
      <w:pPr>
        <w:ind w:left="6480" w:hanging="360"/>
      </w:pPr>
      <w:rPr>
        <w:rFonts w:ascii="Wingdings" w:hAnsi="Wingdings" w:hint="default"/>
      </w:rPr>
    </w:lvl>
  </w:abstractNum>
  <w:abstractNum w:abstractNumId="5" w15:restartNumberingAfterBreak="0">
    <w:nsid w:val="4AF84591"/>
    <w:multiLevelType w:val="hybridMultilevel"/>
    <w:tmpl w:val="4120E84E"/>
    <w:lvl w:ilvl="0" w:tplc="E4647C7E">
      <w:start w:val="1"/>
      <w:numFmt w:val="bullet"/>
      <w:lvlText w:val=""/>
      <w:lvlJc w:val="left"/>
      <w:pPr>
        <w:ind w:left="720" w:hanging="360"/>
      </w:pPr>
      <w:rPr>
        <w:rFonts w:ascii="Symbol" w:hAnsi="Symbol" w:hint="default"/>
      </w:rPr>
    </w:lvl>
    <w:lvl w:ilvl="1" w:tplc="8584960C" w:tentative="1">
      <w:start w:val="1"/>
      <w:numFmt w:val="bullet"/>
      <w:lvlText w:val="o"/>
      <w:lvlJc w:val="left"/>
      <w:pPr>
        <w:ind w:left="1440" w:hanging="360"/>
      </w:pPr>
      <w:rPr>
        <w:rFonts w:ascii="Courier New" w:hAnsi="Courier New" w:cs="Courier New" w:hint="default"/>
      </w:rPr>
    </w:lvl>
    <w:lvl w:ilvl="2" w:tplc="BC046A78" w:tentative="1">
      <w:start w:val="1"/>
      <w:numFmt w:val="bullet"/>
      <w:lvlText w:val=""/>
      <w:lvlJc w:val="left"/>
      <w:pPr>
        <w:ind w:left="2160" w:hanging="360"/>
      </w:pPr>
      <w:rPr>
        <w:rFonts w:ascii="Wingdings" w:hAnsi="Wingdings" w:hint="default"/>
      </w:rPr>
    </w:lvl>
    <w:lvl w:ilvl="3" w:tplc="DFD44840" w:tentative="1">
      <w:start w:val="1"/>
      <w:numFmt w:val="bullet"/>
      <w:lvlText w:val=""/>
      <w:lvlJc w:val="left"/>
      <w:pPr>
        <w:ind w:left="2880" w:hanging="360"/>
      </w:pPr>
      <w:rPr>
        <w:rFonts w:ascii="Symbol" w:hAnsi="Symbol" w:hint="default"/>
      </w:rPr>
    </w:lvl>
    <w:lvl w:ilvl="4" w:tplc="1F5C94DC" w:tentative="1">
      <w:start w:val="1"/>
      <w:numFmt w:val="bullet"/>
      <w:lvlText w:val="o"/>
      <w:lvlJc w:val="left"/>
      <w:pPr>
        <w:ind w:left="3600" w:hanging="360"/>
      </w:pPr>
      <w:rPr>
        <w:rFonts w:ascii="Courier New" w:hAnsi="Courier New" w:cs="Courier New" w:hint="default"/>
      </w:rPr>
    </w:lvl>
    <w:lvl w:ilvl="5" w:tplc="1ED06B62" w:tentative="1">
      <w:start w:val="1"/>
      <w:numFmt w:val="bullet"/>
      <w:lvlText w:val=""/>
      <w:lvlJc w:val="left"/>
      <w:pPr>
        <w:ind w:left="4320" w:hanging="360"/>
      </w:pPr>
      <w:rPr>
        <w:rFonts w:ascii="Wingdings" w:hAnsi="Wingdings" w:hint="default"/>
      </w:rPr>
    </w:lvl>
    <w:lvl w:ilvl="6" w:tplc="0BE82A22" w:tentative="1">
      <w:start w:val="1"/>
      <w:numFmt w:val="bullet"/>
      <w:lvlText w:val=""/>
      <w:lvlJc w:val="left"/>
      <w:pPr>
        <w:ind w:left="5040" w:hanging="360"/>
      </w:pPr>
      <w:rPr>
        <w:rFonts w:ascii="Symbol" w:hAnsi="Symbol" w:hint="default"/>
      </w:rPr>
    </w:lvl>
    <w:lvl w:ilvl="7" w:tplc="CD6C5D56" w:tentative="1">
      <w:start w:val="1"/>
      <w:numFmt w:val="bullet"/>
      <w:lvlText w:val="o"/>
      <w:lvlJc w:val="left"/>
      <w:pPr>
        <w:ind w:left="5760" w:hanging="360"/>
      </w:pPr>
      <w:rPr>
        <w:rFonts w:ascii="Courier New" w:hAnsi="Courier New" w:cs="Courier New" w:hint="default"/>
      </w:rPr>
    </w:lvl>
    <w:lvl w:ilvl="8" w:tplc="22AA443E" w:tentative="1">
      <w:start w:val="1"/>
      <w:numFmt w:val="bullet"/>
      <w:lvlText w:val=""/>
      <w:lvlJc w:val="left"/>
      <w:pPr>
        <w:ind w:left="6480" w:hanging="360"/>
      </w:pPr>
      <w:rPr>
        <w:rFonts w:ascii="Wingdings" w:hAnsi="Wingdings" w:hint="default"/>
      </w:rPr>
    </w:lvl>
  </w:abstractNum>
  <w:abstractNum w:abstractNumId="6" w15:restartNumberingAfterBreak="0">
    <w:nsid w:val="55BE1E95"/>
    <w:multiLevelType w:val="hybridMultilevel"/>
    <w:tmpl w:val="DC0EA058"/>
    <w:lvl w:ilvl="0" w:tplc="0BE6C8E2">
      <w:start w:val="1"/>
      <w:numFmt w:val="decimal"/>
      <w:lvlText w:val="%1."/>
      <w:lvlJc w:val="left"/>
      <w:pPr>
        <w:ind w:left="720" w:hanging="360"/>
      </w:pPr>
    </w:lvl>
    <w:lvl w:ilvl="1" w:tplc="321017A6" w:tentative="1">
      <w:start w:val="1"/>
      <w:numFmt w:val="lowerLetter"/>
      <w:lvlText w:val="%2."/>
      <w:lvlJc w:val="left"/>
      <w:pPr>
        <w:ind w:left="1440" w:hanging="360"/>
      </w:pPr>
    </w:lvl>
    <w:lvl w:ilvl="2" w:tplc="A3F2FCCC" w:tentative="1">
      <w:start w:val="1"/>
      <w:numFmt w:val="lowerRoman"/>
      <w:lvlText w:val="%3."/>
      <w:lvlJc w:val="right"/>
      <w:pPr>
        <w:ind w:left="2160" w:hanging="180"/>
      </w:pPr>
    </w:lvl>
    <w:lvl w:ilvl="3" w:tplc="C302D3DC" w:tentative="1">
      <w:start w:val="1"/>
      <w:numFmt w:val="decimal"/>
      <w:lvlText w:val="%4."/>
      <w:lvlJc w:val="left"/>
      <w:pPr>
        <w:ind w:left="2880" w:hanging="360"/>
      </w:pPr>
    </w:lvl>
    <w:lvl w:ilvl="4" w:tplc="4C1C5B80" w:tentative="1">
      <w:start w:val="1"/>
      <w:numFmt w:val="lowerLetter"/>
      <w:lvlText w:val="%5."/>
      <w:lvlJc w:val="left"/>
      <w:pPr>
        <w:ind w:left="3600" w:hanging="360"/>
      </w:pPr>
    </w:lvl>
    <w:lvl w:ilvl="5" w:tplc="CE0C18F0" w:tentative="1">
      <w:start w:val="1"/>
      <w:numFmt w:val="lowerRoman"/>
      <w:lvlText w:val="%6."/>
      <w:lvlJc w:val="right"/>
      <w:pPr>
        <w:ind w:left="4320" w:hanging="180"/>
      </w:pPr>
    </w:lvl>
    <w:lvl w:ilvl="6" w:tplc="2D5EF9CA" w:tentative="1">
      <w:start w:val="1"/>
      <w:numFmt w:val="decimal"/>
      <w:lvlText w:val="%7."/>
      <w:lvlJc w:val="left"/>
      <w:pPr>
        <w:ind w:left="5040" w:hanging="360"/>
      </w:pPr>
    </w:lvl>
    <w:lvl w:ilvl="7" w:tplc="414A00FC" w:tentative="1">
      <w:start w:val="1"/>
      <w:numFmt w:val="lowerLetter"/>
      <w:lvlText w:val="%8."/>
      <w:lvlJc w:val="left"/>
      <w:pPr>
        <w:ind w:left="5760" w:hanging="360"/>
      </w:pPr>
    </w:lvl>
    <w:lvl w:ilvl="8" w:tplc="0CF0CA64" w:tentative="1">
      <w:start w:val="1"/>
      <w:numFmt w:val="lowerRoman"/>
      <w:lvlText w:val="%9."/>
      <w:lvlJc w:val="right"/>
      <w:pPr>
        <w:ind w:left="6480" w:hanging="180"/>
      </w:pPr>
    </w:lvl>
  </w:abstractNum>
  <w:abstractNum w:abstractNumId="7" w15:restartNumberingAfterBreak="0">
    <w:nsid w:val="7D5D3D58"/>
    <w:multiLevelType w:val="hybridMultilevel"/>
    <w:tmpl w:val="4A7CC864"/>
    <w:lvl w:ilvl="0" w:tplc="AEDCC32C">
      <w:start w:val="1"/>
      <w:numFmt w:val="decimal"/>
      <w:lvlText w:val="%1."/>
      <w:lvlJc w:val="left"/>
      <w:pPr>
        <w:tabs>
          <w:tab w:val="num" w:pos="720"/>
        </w:tabs>
        <w:ind w:left="720" w:hanging="360"/>
      </w:pPr>
      <w:rPr>
        <w:rFonts w:hint="default"/>
      </w:rPr>
    </w:lvl>
    <w:lvl w:ilvl="1" w:tplc="10A62D14">
      <w:start w:val="1"/>
      <w:numFmt w:val="bullet"/>
      <w:lvlText w:val="-"/>
      <w:lvlJc w:val="left"/>
      <w:pPr>
        <w:tabs>
          <w:tab w:val="num" w:pos="1440"/>
        </w:tabs>
        <w:ind w:left="1440" w:hanging="360"/>
      </w:pPr>
      <w:rPr>
        <w:rFonts w:ascii="Times New Roman" w:hAnsi="Times New Roman" w:hint="default"/>
      </w:rPr>
    </w:lvl>
    <w:lvl w:ilvl="2" w:tplc="A30A466C">
      <w:start w:val="1"/>
      <w:numFmt w:val="bullet"/>
      <w:lvlText w:val="-"/>
      <w:lvlJc w:val="left"/>
      <w:pPr>
        <w:tabs>
          <w:tab w:val="num" w:pos="2160"/>
        </w:tabs>
        <w:ind w:left="2160" w:hanging="360"/>
      </w:pPr>
      <w:rPr>
        <w:rFonts w:ascii="Times New Roman" w:hAnsi="Times New Roman" w:hint="default"/>
      </w:rPr>
    </w:lvl>
    <w:lvl w:ilvl="3" w:tplc="289E89A8" w:tentative="1">
      <w:start w:val="1"/>
      <w:numFmt w:val="bullet"/>
      <w:lvlText w:val="-"/>
      <w:lvlJc w:val="left"/>
      <w:pPr>
        <w:tabs>
          <w:tab w:val="num" w:pos="2880"/>
        </w:tabs>
        <w:ind w:left="2880" w:hanging="360"/>
      </w:pPr>
      <w:rPr>
        <w:rFonts w:ascii="Times New Roman" w:hAnsi="Times New Roman" w:hint="default"/>
      </w:rPr>
    </w:lvl>
    <w:lvl w:ilvl="4" w:tplc="85B036EC" w:tentative="1">
      <w:start w:val="1"/>
      <w:numFmt w:val="bullet"/>
      <w:lvlText w:val="-"/>
      <w:lvlJc w:val="left"/>
      <w:pPr>
        <w:tabs>
          <w:tab w:val="num" w:pos="3600"/>
        </w:tabs>
        <w:ind w:left="3600" w:hanging="360"/>
      </w:pPr>
      <w:rPr>
        <w:rFonts w:ascii="Times New Roman" w:hAnsi="Times New Roman" w:hint="default"/>
      </w:rPr>
    </w:lvl>
    <w:lvl w:ilvl="5" w:tplc="803AC118" w:tentative="1">
      <w:start w:val="1"/>
      <w:numFmt w:val="bullet"/>
      <w:lvlText w:val="-"/>
      <w:lvlJc w:val="left"/>
      <w:pPr>
        <w:tabs>
          <w:tab w:val="num" w:pos="4320"/>
        </w:tabs>
        <w:ind w:left="4320" w:hanging="360"/>
      </w:pPr>
      <w:rPr>
        <w:rFonts w:ascii="Times New Roman" w:hAnsi="Times New Roman" w:hint="default"/>
      </w:rPr>
    </w:lvl>
    <w:lvl w:ilvl="6" w:tplc="6E761BA2" w:tentative="1">
      <w:start w:val="1"/>
      <w:numFmt w:val="bullet"/>
      <w:lvlText w:val="-"/>
      <w:lvlJc w:val="left"/>
      <w:pPr>
        <w:tabs>
          <w:tab w:val="num" w:pos="5040"/>
        </w:tabs>
        <w:ind w:left="5040" w:hanging="360"/>
      </w:pPr>
      <w:rPr>
        <w:rFonts w:ascii="Times New Roman" w:hAnsi="Times New Roman" w:hint="default"/>
      </w:rPr>
    </w:lvl>
    <w:lvl w:ilvl="7" w:tplc="77428ACE" w:tentative="1">
      <w:start w:val="1"/>
      <w:numFmt w:val="bullet"/>
      <w:lvlText w:val="-"/>
      <w:lvlJc w:val="left"/>
      <w:pPr>
        <w:tabs>
          <w:tab w:val="num" w:pos="5760"/>
        </w:tabs>
        <w:ind w:left="5760" w:hanging="360"/>
      </w:pPr>
      <w:rPr>
        <w:rFonts w:ascii="Times New Roman" w:hAnsi="Times New Roman" w:hint="default"/>
      </w:rPr>
    </w:lvl>
    <w:lvl w:ilvl="8" w:tplc="A71A29E2" w:tentative="1">
      <w:start w:val="1"/>
      <w:numFmt w:val="bullet"/>
      <w:lvlText w:val="-"/>
      <w:lvlJc w:val="left"/>
      <w:pPr>
        <w:tabs>
          <w:tab w:val="num" w:pos="6480"/>
        </w:tabs>
        <w:ind w:left="6480" w:hanging="360"/>
      </w:pPr>
      <w:rPr>
        <w:rFonts w:ascii="Times New Roman" w:hAnsi="Times New Roman" w:hint="default"/>
      </w:rPr>
    </w:lvl>
  </w:abstractNum>
  <w:num w:numId="1" w16cid:durableId="2079594309">
    <w:abstractNumId w:val="4"/>
  </w:num>
  <w:num w:numId="2" w16cid:durableId="1600061859">
    <w:abstractNumId w:val="2"/>
  </w:num>
  <w:num w:numId="3" w16cid:durableId="137112773">
    <w:abstractNumId w:val="1"/>
  </w:num>
  <w:num w:numId="4" w16cid:durableId="288509241">
    <w:abstractNumId w:val="5"/>
  </w:num>
  <w:num w:numId="5" w16cid:durableId="206071533">
    <w:abstractNumId w:val="3"/>
  </w:num>
  <w:num w:numId="6" w16cid:durableId="1443301501">
    <w:abstractNumId w:val="7"/>
  </w:num>
  <w:num w:numId="7" w16cid:durableId="95448538">
    <w:abstractNumId w:val="6"/>
  </w:num>
  <w:num w:numId="8" w16cid:durableId="1870952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B7"/>
    <w:rsid w:val="00023CA9"/>
    <w:rsid w:val="00031F73"/>
    <w:rsid w:val="00050EC1"/>
    <w:rsid w:val="0005351B"/>
    <w:rsid w:val="000800EA"/>
    <w:rsid w:val="00080173"/>
    <w:rsid w:val="000B5DB9"/>
    <w:rsid w:val="000C688D"/>
    <w:rsid w:val="000E547A"/>
    <w:rsid w:val="000F1E57"/>
    <w:rsid w:val="000F341C"/>
    <w:rsid w:val="001164A0"/>
    <w:rsid w:val="001173B0"/>
    <w:rsid w:val="00121542"/>
    <w:rsid w:val="001441D3"/>
    <w:rsid w:val="00156667"/>
    <w:rsid w:val="00157CD8"/>
    <w:rsid w:val="00165ABC"/>
    <w:rsid w:val="00171B62"/>
    <w:rsid w:val="00186DF3"/>
    <w:rsid w:val="001B44D1"/>
    <w:rsid w:val="00214874"/>
    <w:rsid w:val="00283783"/>
    <w:rsid w:val="002A343B"/>
    <w:rsid w:val="00324C0E"/>
    <w:rsid w:val="00331BB9"/>
    <w:rsid w:val="0033527F"/>
    <w:rsid w:val="0033650B"/>
    <w:rsid w:val="00346A98"/>
    <w:rsid w:val="0036553F"/>
    <w:rsid w:val="00370560"/>
    <w:rsid w:val="003723BA"/>
    <w:rsid w:val="003863E8"/>
    <w:rsid w:val="003B2D6F"/>
    <w:rsid w:val="003B7E54"/>
    <w:rsid w:val="003D44A4"/>
    <w:rsid w:val="003E4C54"/>
    <w:rsid w:val="003E64A0"/>
    <w:rsid w:val="00411C05"/>
    <w:rsid w:val="00414CC6"/>
    <w:rsid w:val="004251DB"/>
    <w:rsid w:val="004261D2"/>
    <w:rsid w:val="0044149E"/>
    <w:rsid w:val="004645E1"/>
    <w:rsid w:val="00471C74"/>
    <w:rsid w:val="00477D98"/>
    <w:rsid w:val="004937B7"/>
    <w:rsid w:val="004B405E"/>
    <w:rsid w:val="004B54E4"/>
    <w:rsid w:val="004D2225"/>
    <w:rsid w:val="004D5459"/>
    <w:rsid w:val="004E0FD1"/>
    <w:rsid w:val="004F277D"/>
    <w:rsid w:val="004F3FF4"/>
    <w:rsid w:val="00515574"/>
    <w:rsid w:val="00540C28"/>
    <w:rsid w:val="00545296"/>
    <w:rsid w:val="005A2448"/>
    <w:rsid w:val="005B35AF"/>
    <w:rsid w:val="005B40FF"/>
    <w:rsid w:val="005B57A9"/>
    <w:rsid w:val="005C5667"/>
    <w:rsid w:val="005D20D0"/>
    <w:rsid w:val="005E4AD4"/>
    <w:rsid w:val="005F5C59"/>
    <w:rsid w:val="006033E4"/>
    <w:rsid w:val="00626FA4"/>
    <w:rsid w:val="00633AC1"/>
    <w:rsid w:val="0065030E"/>
    <w:rsid w:val="00655C85"/>
    <w:rsid w:val="00663B3E"/>
    <w:rsid w:val="0069601C"/>
    <w:rsid w:val="006B5CC4"/>
    <w:rsid w:val="006C1915"/>
    <w:rsid w:val="006D55E6"/>
    <w:rsid w:val="006E2F2B"/>
    <w:rsid w:val="0071157D"/>
    <w:rsid w:val="00720BF7"/>
    <w:rsid w:val="00722101"/>
    <w:rsid w:val="00725187"/>
    <w:rsid w:val="0074133B"/>
    <w:rsid w:val="00754FD6"/>
    <w:rsid w:val="00786E7D"/>
    <w:rsid w:val="007C26C7"/>
    <w:rsid w:val="007D4CE0"/>
    <w:rsid w:val="007F4445"/>
    <w:rsid w:val="00813E37"/>
    <w:rsid w:val="00816F77"/>
    <w:rsid w:val="00823386"/>
    <w:rsid w:val="00854181"/>
    <w:rsid w:val="00876632"/>
    <w:rsid w:val="008777F2"/>
    <w:rsid w:val="008F6237"/>
    <w:rsid w:val="00902A07"/>
    <w:rsid w:val="00902B36"/>
    <w:rsid w:val="0090478E"/>
    <w:rsid w:val="00914A24"/>
    <w:rsid w:val="00947992"/>
    <w:rsid w:val="00956361"/>
    <w:rsid w:val="00962C7E"/>
    <w:rsid w:val="009803DB"/>
    <w:rsid w:val="009913D7"/>
    <w:rsid w:val="009E374B"/>
    <w:rsid w:val="00A263DD"/>
    <w:rsid w:val="00A47128"/>
    <w:rsid w:val="00A53E14"/>
    <w:rsid w:val="00A5621D"/>
    <w:rsid w:val="00A86239"/>
    <w:rsid w:val="00AB323C"/>
    <w:rsid w:val="00AB5EDC"/>
    <w:rsid w:val="00AE6A1B"/>
    <w:rsid w:val="00B0208B"/>
    <w:rsid w:val="00B03905"/>
    <w:rsid w:val="00B27536"/>
    <w:rsid w:val="00B35659"/>
    <w:rsid w:val="00B95ED5"/>
    <w:rsid w:val="00BA59A5"/>
    <w:rsid w:val="00BC1DA9"/>
    <w:rsid w:val="00BC7377"/>
    <w:rsid w:val="00BD3362"/>
    <w:rsid w:val="00BF2EF8"/>
    <w:rsid w:val="00BF374C"/>
    <w:rsid w:val="00C06CAA"/>
    <w:rsid w:val="00C116BB"/>
    <w:rsid w:val="00C12B44"/>
    <w:rsid w:val="00C30A1C"/>
    <w:rsid w:val="00C86BCE"/>
    <w:rsid w:val="00CB3C74"/>
    <w:rsid w:val="00CC1032"/>
    <w:rsid w:val="00CE118E"/>
    <w:rsid w:val="00D13E23"/>
    <w:rsid w:val="00D43959"/>
    <w:rsid w:val="00D52862"/>
    <w:rsid w:val="00D56140"/>
    <w:rsid w:val="00D80670"/>
    <w:rsid w:val="00DA1E66"/>
    <w:rsid w:val="00DA79B8"/>
    <w:rsid w:val="00DB0E4E"/>
    <w:rsid w:val="00DB479D"/>
    <w:rsid w:val="00DD2312"/>
    <w:rsid w:val="00DE0D10"/>
    <w:rsid w:val="00DF5B52"/>
    <w:rsid w:val="00E00033"/>
    <w:rsid w:val="00E054C6"/>
    <w:rsid w:val="00E36990"/>
    <w:rsid w:val="00E626D1"/>
    <w:rsid w:val="00E630D6"/>
    <w:rsid w:val="00EA02D0"/>
    <w:rsid w:val="00EB7AD6"/>
    <w:rsid w:val="00ED24B7"/>
    <w:rsid w:val="00ED4BB8"/>
    <w:rsid w:val="00F05B00"/>
    <w:rsid w:val="00F1179A"/>
    <w:rsid w:val="00F174F2"/>
    <w:rsid w:val="00F249B5"/>
    <w:rsid w:val="00F30966"/>
    <w:rsid w:val="00F42F04"/>
    <w:rsid w:val="00F65479"/>
    <w:rsid w:val="00FA1523"/>
    <w:rsid w:val="00FA5843"/>
    <w:rsid w:val="00FC35E4"/>
    <w:rsid w:val="00FE3D7A"/>
    <w:rsid w:val="00FE4A43"/>
    <w:rsid w:val="64666634"/>
    <w:rsid w:val="73D47C90"/>
    <w:rsid w:val="75704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FE2E"/>
  <w15:docId w15:val="{40482B23-5041-4548-905B-013DBFA5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023C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62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D1"/>
    <w:rPr>
      <w:rFonts w:ascii="Segoe UI" w:hAnsi="Segoe UI" w:cs="Segoe UI"/>
      <w:sz w:val="18"/>
      <w:szCs w:val="18"/>
    </w:rPr>
  </w:style>
  <w:style w:type="paragraph" w:styleId="Header">
    <w:name w:val="header"/>
    <w:aliases w:val="encabezado"/>
    <w:basedOn w:val="Normal"/>
    <w:link w:val="HeaderChar"/>
    <w:uiPriority w:val="99"/>
    <w:unhideWhenUsed/>
    <w:rsid w:val="004F3FF4"/>
    <w:pPr>
      <w:tabs>
        <w:tab w:val="center" w:pos="4680"/>
        <w:tab w:val="right" w:pos="9360"/>
      </w:tabs>
    </w:pPr>
  </w:style>
  <w:style w:type="character" w:customStyle="1" w:styleId="HeaderChar">
    <w:name w:val="Header Char"/>
    <w:aliases w:val="encabezado Char"/>
    <w:basedOn w:val="DefaultParagraphFont"/>
    <w:link w:val="Header"/>
    <w:uiPriority w:val="99"/>
    <w:rsid w:val="004F3FF4"/>
  </w:style>
  <w:style w:type="paragraph" w:styleId="Footer">
    <w:name w:val="footer"/>
    <w:basedOn w:val="Normal"/>
    <w:link w:val="FooterChar"/>
    <w:uiPriority w:val="99"/>
    <w:unhideWhenUsed/>
    <w:rsid w:val="004F3FF4"/>
    <w:pPr>
      <w:tabs>
        <w:tab w:val="center" w:pos="4680"/>
        <w:tab w:val="right" w:pos="9360"/>
      </w:tabs>
    </w:pPr>
  </w:style>
  <w:style w:type="character" w:customStyle="1" w:styleId="FooterChar">
    <w:name w:val="Footer Char"/>
    <w:basedOn w:val="DefaultParagraphFont"/>
    <w:link w:val="Footer"/>
    <w:uiPriority w:val="99"/>
    <w:rsid w:val="004F3FF4"/>
  </w:style>
  <w:style w:type="character" w:customStyle="1" w:styleId="normaltextrun">
    <w:name w:val="normaltextrun"/>
    <w:basedOn w:val="DefaultParagraphFont"/>
    <w:rsid w:val="00AB323C"/>
  </w:style>
  <w:style w:type="paragraph" w:customStyle="1" w:styleId="paragraph">
    <w:name w:val="paragraph"/>
    <w:basedOn w:val="Normal"/>
    <w:rsid w:val="00AB323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B323C"/>
  </w:style>
  <w:style w:type="character" w:customStyle="1" w:styleId="tabchar">
    <w:name w:val="tabchar"/>
    <w:basedOn w:val="DefaultParagraphFont"/>
    <w:rsid w:val="00AB323C"/>
  </w:style>
  <w:style w:type="paragraph" w:styleId="ListParagraph">
    <w:name w:val="List Paragraph"/>
    <w:basedOn w:val="Normal"/>
    <w:uiPriority w:val="34"/>
    <w:qFormat/>
    <w:rsid w:val="00F65479"/>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7D4CE0"/>
    <w:rPr>
      <w:sz w:val="16"/>
      <w:szCs w:val="16"/>
    </w:rPr>
  </w:style>
  <w:style w:type="paragraph" w:styleId="CommentText">
    <w:name w:val="annotation text"/>
    <w:basedOn w:val="Normal"/>
    <w:link w:val="CommentTextChar"/>
    <w:uiPriority w:val="99"/>
    <w:unhideWhenUsed/>
    <w:rsid w:val="007D4CE0"/>
    <w:rPr>
      <w:sz w:val="20"/>
      <w:szCs w:val="20"/>
    </w:rPr>
  </w:style>
  <w:style w:type="character" w:customStyle="1" w:styleId="CommentTextChar">
    <w:name w:val="Comment Text Char"/>
    <w:basedOn w:val="DefaultParagraphFont"/>
    <w:link w:val="CommentText"/>
    <w:uiPriority w:val="99"/>
    <w:rsid w:val="007D4CE0"/>
    <w:rPr>
      <w:sz w:val="20"/>
      <w:szCs w:val="20"/>
    </w:rPr>
  </w:style>
  <w:style w:type="paragraph" w:styleId="CommentSubject">
    <w:name w:val="annotation subject"/>
    <w:basedOn w:val="CommentText"/>
    <w:next w:val="CommentText"/>
    <w:link w:val="CommentSubjectChar"/>
    <w:uiPriority w:val="99"/>
    <w:semiHidden/>
    <w:unhideWhenUsed/>
    <w:rsid w:val="007D4CE0"/>
    <w:rPr>
      <w:b/>
      <w:bCs/>
    </w:rPr>
  </w:style>
  <w:style w:type="character" w:customStyle="1" w:styleId="CommentSubjectChar">
    <w:name w:val="Comment Subject Char"/>
    <w:basedOn w:val="CommentTextChar"/>
    <w:link w:val="CommentSubject"/>
    <w:uiPriority w:val="99"/>
    <w:semiHidden/>
    <w:rsid w:val="007D4CE0"/>
    <w:rPr>
      <w:b/>
      <w:bCs/>
      <w:sz w:val="20"/>
      <w:szCs w:val="20"/>
    </w:rPr>
  </w:style>
  <w:style w:type="paragraph" w:styleId="HTMLPreformatted">
    <w:name w:val="HTML Preformatted"/>
    <w:basedOn w:val="Normal"/>
    <w:link w:val="HTMLPreformattedChar"/>
    <w:uiPriority w:val="99"/>
    <w:semiHidden/>
    <w:unhideWhenUsed/>
    <w:rsid w:val="009913D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913D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Burns, Sandra</cp:lastModifiedBy>
  <cp:revision>4</cp:revision>
  <cp:lastPrinted>2019-10-22T16:12:00Z</cp:lastPrinted>
  <dcterms:created xsi:type="dcterms:W3CDTF">2022-07-15T21:14:00Z</dcterms:created>
  <dcterms:modified xsi:type="dcterms:W3CDTF">2022-07-15T21:17:00Z</dcterms:modified>
</cp:coreProperties>
</file>